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104C6" w14:textId="77777777" w:rsidR="00E522C2" w:rsidRDefault="00E522C2" w:rsidP="003350B0">
      <w:pPr>
        <w:jc w:val="center"/>
        <w:rPr>
          <w:rFonts w:cstheme="minorHAnsi"/>
          <w:b/>
          <w:bCs/>
          <w:sz w:val="28"/>
          <w:szCs w:val="28"/>
        </w:rPr>
      </w:pPr>
    </w:p>
    <w:p w14:paraId="5CA6E992" w14:textId="77777777" w:rsidR="00E522C2" w:rsidRDefault="00E522C2" w:rsidP="003350B0">
      <w:pPr>
        <w:jc w:val="center"/>
        <w:rPr>
          <w:rFonts w:cstheme="minorHAnsi"/>
          <w:b/>
          <w:bCs/>
          <w:sz w:val="28"/>
          <w:szCs w:val="28"/>
        </w:rPr>
      </w:pPr>
    </w:p>
    <w:p w14:paraId="239762BC" w14:textId="77777777" w:rsidR="00E522C2" w:rsidRDefault="00E522C2" w:rsidP="003350B0">
      <w:pPr>
        <w:jc w:val="center"/>
        <w:rPr>
          <w:rFonts w:cstheme="minorHAnsi"/>
          <w:b/>
          <w:bCs/>
          <w:sz w:val="28"/>
          <w:szCs w:val="28"/>
        </w:rPr>
      </w:pPr>
    </w:p>
    <w:p w14:paraId="3F601F7F" w14:textId="77777777" w:rsidR="00E522C2" w:rsidRDefault="00E522C2" w:rsidP="003350B0">
      <w:pPr>
        <w:jc w:val="center"/>
        <w:rPr>
          <w:rFonts w:cstheme="minorHAnsi"/>
          <w:b/>
          <w:bCs/>
          <w:sz w:val="28"/>
          <w:szCs w:val="28"/>
        </w:rPr>
      </w:pPr>
    </w:p>
    <w:p w14:paraId="3965A73E" w14:textId="77777777" w:rsidR="00E522C2" w:rsidRDefault="00E522C2" w:rsidP="003350B0">
      <w:pPr>
        <w:jc w:val="center"/>
        <w:rPr>
          <w:rFonts w:cstheme="minorHAnsi"/>
          <w:b/>
          <w:bCs/>
          <w:sz w:val="28"/>
          <w:szCs w:val="28"/>
        </w:rPr>
      </w:pPr>
    </w:p>
    <w:p w14:paraId="3F7A2AD7" w14:textId="091D1B6D" w:rsidR="003350B0" w:rsidRPr="003350B0" w:rsidRDefault="003350B0" w:rsidP="003350B0">
      <w:pPr>
        <w:jc w:val="center"/>
        <w:rPr>
          <w:rFonts w:cstheme="minorHAnsi"/>
          <w:b/>
          <w:bCs/>
          <w:sz w:val="28"/>
          <w:szCs w:val="28"/>
        </w:rPr>
      </w:pPr>
      <w:bookmarkStart w:id="0" w:name="_GoBack"/>
      <w:bookmarkEnd w:id="0"/>
      <w:r w:rsidRPr="003350B0">
        <w:rPr>
          <w:rFonts w:cstheme="minorHAnsi"/>
          <w:b/>
          <w:bCs/>
          <w:sz w:val="28"/>
          <w:szCs w:val="28"/>
        </w:rPr>
        <w:t>NEWMARKET PLANNING BOARD MEETING</w:t>
      </w:r>
    </w:p>
    <w:p w14:paraId="76A1E33E" w14:textId="4CCA549E" w:rsidR="00F71B8A" w:rsidRPr="003350B0" w:rsidRDefault="00F71B8A" w:rsidP="003350B0">
      <w:pPr>
        <w:jc w:val="center"/>
        <w:rPr>
          <w:b/>
          <w:bCs/>
          <w:sz w:val="28"/>
          <w:szCs w:val="28"/>
        </w:rPr>
      </w:pPr>
      <w:r w:rsidRPr="003350B0">
        <w:rPr>
          <w:b/>
          <w:bCs/>
          <w:sz w:val="28"/>
          <w:szCs w:val="28"/>
        </w:rPr>
        <w:t>December 22, 2020</w:t>
      </w:r>
    </w:p>
    <w:p w14:paraId="36021ACF" w14:textId="12ABC5A7" w:rsidR="00486B38" w:rsidRPr="007618D0" w:rsidRDefault="003350B0" w:rsidP="007618D0">
      <w:pPr>
        <w:jc w:val="center"/>
        <w:rPr>
          <w:b/>
          <w:bCs/>
          <w:sz w:val="28"/>
          <w:szCs w:val="28"/>
        </w:rPr>
      </w:pPr>
      <w:r w:rsidRPr="003350B0">
        <w:rPr>
          <w:b/>
          <w:bCs/>
          <w:sz w:val="28"/>
          <w:szCs w:val="28"/>
        </w:rPr>
        <w:t>MINUTES</w:t>
      </w:r>
    </w:p>
    <w:p w14:paraId="6C4B775F" w14:textId="2BD239D2" w:rsidR="006657B2" w:rsidRPr="003350B0" w:rsidRDefault="006657B2">
      <w:pPr>
        <w:rPr>
          <w:sz w:val="24"/>
          <w:szCs w:val="24"/>
        </w:rPr>
      </w:pPr>
      <w:r w:rsidRPr="003350B0">
        <w:rPr>
          <w:sz w:val="24"/>
          <w:szCs w:val="24"/>
        </w:rPr>
        <w:t xml:space="preserve">The meeting was opened at 7:03 pm. The Chairman called a roll call vote for attendance. </w:t>
      </w:r>
    </w:p>
    <w:p w14:paraId="165120F8" w14:textId="5409F8B2" w:rsidR="00F71B8A" w:rsidRPr="003350B0" w:rsidRDefault="00F71B8A" w:rsidP="007618D0">
      <w:pPr>
        <w:jc w:val="both"/>
        <w:rPr>
          <w:sz w:val="24"/>
          <w:szCs w:val="24"/>
        </w:rPr>
      </w:pPr>
      <w:r w:rsidRPr="003350B0">
        <w:rPr>
          <w:b/>
          <w:bCs/>
          <w:sz w:val="24"/>
          <w:szCs w:val="24"/>
        </w:rPr>
        <w:t>Present:</w:t>
      </w:r>
      <w:r w:rsidRPr="003350B0">
        <w:rPr>
          <w:sz w:val="24"/>
          <w:szCs w:val="24"/>
        </w:rPr>
        <w:t xml:space="preserve">  </w:t>
      </w:r>
      <w:r w:rsidR="003350B0" w:rsidRPr="003350B0">
        <w:rPr>
          <w:sz w:val="24"/>
          <w:szCs w:val="24"/>
        </w:rPr>
        <w:tab/>
        <w:t>Eric Botterman</w:t>
      </w:r>
      <w:r w:rsidR="007F4713" w:rsidRPr="003350B0">
        <w:rPr>
          <w:sz w:val="24"/>
          <w:szCs w:val="24"/>
        </w:rPr>
        <w:t xml:space="preserve"> </w:t>
      </w:r>
      <w:r w:rsidR="003350B0" w:rsidRPr="003350B0">
        <w:rPr>
          <w:sz w:val="24"/>
          <w:szCs w:val="24"/>
        </w:rPr>
        <w:t>(</w:t>
      </w:r>
      <w:r w:rsidR="007F4713" w:rsidRPr="003350B0">
        <w:rPr>
          <w:sz w:val="24"/>
          <w:szCs w:val="24"/>
        </w:rPr>
        <w:t>Chair</w:t>
      </w:r>
      <w:r w:rsidR="003350B0" w:rsidRPr="003350B0">
        <w:rPr>
          <w:sz w:val="24"/>
          <w:szCs w:val="24"/>
        </w:rPr>
        <w:t>man)</w:t>
      </w:r>
      <w:r w:rsidR="007F4713" w:rsidRPr="003350B0">
        <w:rPr>
          <w:sz w:val="24"/>
          <w:szCs w:val="24"/>
        </w:rPr>
        <w:t xml:space="preserve">, Val Shelton, </w:t>
      </w:r>
      <w:r w:rsidR="003350B0" w:rsidRPr="003350B0">
        <w:rPr>
          <w:sz w:val="24"/>
          <w:szCs w:val="24"/>
        </w:rPr>
        <w:t>(</w:t>
      </w:r>
      <w:r w:rsidR="007F4713" w:rsidRPr="003350B0">
        <w:rPr>
          <w:sz w:val="24"/>
          <w:szCs w:val="24"/>
        </w:rPr>
        <w:t>Vice Chair</w:t>
      </w:r>
      <w:r w:rsidR="003350B0" w:rsidRPr="003350B0">
        <w:rPr>
          <w:sz w:val="24"/>
          <w:szCs w:val="24"/>
        </w:rPr>
        <w:t>man)</w:t>
      </w:r>
      <w:r w:rsidR="007F4713" w:rsidRPr="003350B0">
        <w:rPr>
          <w:sz w:val="24"/>
          <w:szCs w:val="24"/>
        </w:rPr>
        <w:t xml:space="preserve">, Jane Ford, </w:t>
      </w:r>
      <w:r w:rsidR="003350B0" w:rsidRPr="003350B0">
        <w:rPr>
          <w:sz w:val="24"/>
          <w:szCs w:val="24"/>
        </w:rPr>
        <w:tab/>
      </w:r>
      <w:r w:rsidR="003350B0" w:rsidRPr="003350B0">
        <w:rPr>
          <w:sz w:val="24"/>
          <w:szCs w:val="24"/>
        </w:rPr>
        <w:tab/>
      </w:r>
      <w:r w:rsidR="003350B0" w:rsidRPr="003350B0">
        <w:rPr>
          <w:sz w:val="24"/>
          <w:szCs w:val="24"/>
        </w:rPr>
        <w:tab/>
      </w:r>
      <w:r w:rsidR="003350B0">
        <w:rPr>
          <w:sz w:val="24"/>
          <w:szCs w:val="24"/>
        </w:rPr>
        <w:tab/>
      </w:r>
      <w:r w:rsidR="007F4713" w:rsidRPr="003350B0">
        <w:rPr>
          <w:sz w:val="24"/>
          <w:szCs w:val="24"/>
        </w:rPr>
        <w:t xml:space="preserve">Michal </w:t>
      </w:r>
      <w:proofErr w:type="spellStart"/>
      <w:r w:rsidR="007F4713" w:rsidRPr="003350B0">
        <w:rPr>
          <w:sz w:val="24"/>
          <w:szCs w:val="24"/>
        </w:rPr>
        <w:t>Zaborik</w:t>
      </w:r>
      <w:proofErr w:type="spellEnd"/>
      <w:r w:rsidR="003350B0" w:rsidRPr="003350B0">
        <w:rPr>
          <w:sz w:val="24"/>
          <w:szCs w:val="24"/>
        </w:rPr>
        <w:t xml:space="preserve"> (</w:t>
      </w:r>
      <w:r w:rsidR="00A302A2" w:rsidRPr="003350B0">
        <w:rPr>
          <w:sz w:val="24"/>
          <w:szCs w:val="24"/>
        </w:rPr>
        <w:t>Alternate</w:t>
      </w:r>
      <w:r w:rsidR="003350B0" w:rsidRPr="003350B0">
        <w:rPr>
          <w:sz w:val="24"/>
          <w:szCs w:val="24"/>
        </w:rPr>
        <w:t>)</w:t>
      </w:r>
      <w:r w:rsidR="003350B0">
        <w:rPr>
          <w:sz w:val="24"/>
          <w:szCs w:val="24"/>
        </w:rPr>
        <w:t>, Ted Seely (</w:t>
      </w:r>
      <w:r w:rsidR="007F4713" w:rsidRPr="003350B0">
        <w:rPr>
          <w:sz w:val="24"/>
          <w:szCs w:val="24"/>
        </w:rPr>
        <w:t>Alternate</w:t>
      </w:r>
      <w:r w:rsidR="003350B0">
        <w:rPr>
          <w:sz w:val="24"/>
          <w:szCs w:val="24"/>
        </w:rPr>
        <w:t>)</w:t>
      </w:r>
      <w:r w:rsidR="00A302A2" w:rsidRPr="003350B0">
        <w:rPr>
          <w:sz w:val="24"/>
          <w:szCs w:val="24"/>
        </w:rPr>
        <w:t xml:space="preserve"> and Scott </w:t>
      </w:r>
      <w:r w:rsidR="00A40412">
        <w:rPr>
          <w:sz w:val="24"/>
          <w:szCs w:val="24"/>
        </w:rPr>
        <w:t>Black-</w:t>
      </w:r>
      <w:r w:rsidR="003350B0" w:rsidRPr="003350B0">
        <w:rPr>
          <w:sz w:val="24"/>
          <w:szCs w:val="24"/>
        </w:rPr>
        <w:tab/>
      </w:r>
      <w:r w:rsidR="003350B0" w:rsidRPr="003350B0">
        <w:rPr>
          <w:sz w:val="24"/>
          <w:szCs w:val="24"/>
        </w:rPr>
        <w:tab/>
      </w:r>
      <w:r w:rsidR="003350B0" w:rsidRPr="003350B0">
        <w:rPr>
          <w:sz w:val="24"/>
          <w:szCs w:val="24"/>
        </w:rPr>
        <w:tab/>
      </w:r>
      <w:r w:rsidR="003350B0">
        <w:rPr>
          <w:sz w:val="24"/>
          <w:szCs w:val="24"/>
        </w:rPr>
        <w:tab/>
      </w:r>
      <w:r w:rsidR="003350B0">
        <w:rPr>
          <w:sz w:val="24"/>
          <w:szCs w:val="24"/>
        </w:rPr>
        <w:tab/>
      </w:r>
      <w:r w:rsidR="00A302A2" w:rsidRPr="003350B0">
        <w:rPr>
          <w:sz w:val="24"/>
          <w:szCs w:val="24"/>
        </w:rPr>
        <w:t xml:space="preserve">stone, as the Town Council ex-officio representative. </w:t>
      </w:r>
      <w:r w:rsidR="003350B0" w:rsidRPr="003350B0">
        <w:rPr>
          <w:sz w:val="24"/>
          <w:szCs w:val="24"/>
        </w:rPr>
        <w:t xml:space="preserve">Town </w:t>
      </w:r>
      <w:r w:rsidR="003350B0" w:rsidRPr="003350B0">
        <w:rPr>
          <w:sz w:val="24"/>
          <w:szCs w:val="24"/>
        </w:rPr>
        <w:tab/>
      </w:r>
      <w:r w:rsidR="003350B0" w:rsidRPr="003350B0">
        <w:rPr>
          <w:sz w:val="24"/>
          <w:szCs w:val="24"/>
        </w:rPr>
        <w:tab/>
      </w:r>
      <w:r w:rsidR="003350B0" w:rsidRPr="003350B0">
        <w:rPr>
          <w:sz w:val="24"/>
          <w:szCs w:val="24"/>
        </w:rPr>
        <w:tab/>
      </w:r>
      <w:r w:rsidR="003350B0">
        <w:rPr>
          <w:sz w:val="24"/>
          <w:szCs w:val="24"/>
        </w:rPr>
        <w:tab/>
      </w:r>
      <w:r w:rsidR="003350B0">
        <w:rPr>
          <w:sz w:val="24"/>
          <w:szCs w:val="24"/>
        </w:rPr>
        <w:tab/>
      </w:r>
      <w:r w:rsidR="003350B0" w:rsidRPr="003350B0">
        <w:rPr>
          <w:sz w:val="24"/>
          <w:szCs w:val="24"/>
        </w:rPr>
        <w:t xml:space="preserve">Planner, Diane Hardy, was present. </w:t>
      </w:r>
    </w:p>
    <w:p w14:paraId="0F11358E" w14:textId="2DDFA44F" w:rsidR="00D078CB" w:rsidRPr="003350B0" w:rsidRDefault="003350B0">
      <w:pPr>
        <w:rPr>
          <w:sz w:val="24"/>
          <w:szCs w:val="24"/>
        </w:rPr>
      </w:pPr>
      <w:r w:rsidRPr="003350B0">
        <w:rPr>
          <w:sz w:val="24"/>
          <w:szCs w:val="24"/>
        </w:rPr>
        <w:tab/>
      </w:r>
      <w:r w:rsidRPr="003350B0">
        <w:rPr>
          <w:sz w:val="24"/>
          <w:szCs w:val="24"/>
        </w:rPr>
        <w:tab/>
      </w:r>
      <w:r w:rsidR="00D078CB" w:rsidRPr="003350B0">
        <w:rPr>
          <w:sz w:val="24"/>
          <w:szCs w:val="24"/>
        </w:rPr>
        <w:t>Absent: Jamie Bruton, Sarah Finch, and Bill Doucet</w:t>
      </w:r>
      <w:r w:rsidR="003C035A" w:rsidRPr="003350B0">
        <w:rPr>
          <w:sz w:val="24"/>
          <w:szCs w:val="24"/>
        </w:rPr>
        <w:t xml:space="preserve"> were excused. </w:t>
      </w:r>
    </w:p>
    <w:p w14:paraId="61062AAD" w14:textId="240DD74A" w:rsidR="007618D0" w:rsidRPr="003350B0" w:rsidRDefault="003350B0" w:rsidP="00A40412">
      <w:pPr>
        <w:jc w:val="both"/>
        <w:rPr>
          <w:sz w:val="24"/>
          <w:szCs w:val="24"/>
        </w:rPr>
      </w:pPr>
      <w:r w:rsidRPr="003350B0">
        <w:rPr>
          <w:sz w:val="24"/>
          <w:szCs w:val="24"/>
        </w:rPr>
        <w:tab/>
      </w:r>
      <w:r w:rsidR="00574EBD">
        <w:rPr>
          <w:sz w:val="24"/>
          <w:szCs w:val="24"/>
        </w:rPr>
        <w:t>Following the Pledge of Allegia</w:t>
      </w:r>
      <w:r w:rsidR="001D7EA0">
        <w:rPr>
          <w:sz w:val="24"/>
          <w:szCs w:val="24"/>
        </w:rPr>
        <w:t xml:space="preserve">nce and Public Comments (of which there were none), </w:t>
      </w:r>
      <w:r w:rsidRPr="003350B0">
        <w:rPr>
          <w:sz w:val="24"/>
          <w:szCs w:val="24"/>
        </w:rPr>
        <w:t xml:space="preserve">Eric Botterman read </w:t>
      </w:r>
      <w:r w:rsidR="007824C3">
        <w:rPr>
          <w:sz w:val="24"/>
          <w:szCs w:val="24"/>
        </w:rPr>
        <w:t>a statement regarding the Right-to</w:t>
      </w:r>
      <w:r w:rsidRPr="003350B0">
        <w:rPr>
          <w:sz w:val="24"/>
          <w:szCs w:val="24"/>
        </w:rPr>
        <w:t>-Know law and electronic/virtual meetings per Governor’s Emergency Order #12 pursuant</w:t>
      </w:r>
      <w:r w:rsidR="007618D0">
        <w:rPr>
          <w:sz w:val="24"/>
          <w:szCs w:val="24"/>
        </w:rPr>
        <w:t xml:space="preserve"> to Executive Order 2020-04. This </w:t>
      </w:r>
      <w:r w:rsidR="002C5C9D">
        <w:rPr>
          <w:sz w:val="24"/>
          <w:szCs w:val="24"/>
        </w:rPr>
        <w:t>meeting is</w:t>
      </w:r>
      <w:r w:rsidR="007618D0">
        <w:rPr>
          <w:sz w:val="24"/>
          <w:szCs w:val="24"/>
        </w:rPr>
        <w:t xml:space="preserve"> being</w:t>
      </w:r>
      <w:r w:rsidRPr="003350B0">
        <w:rPr>
          <w:sz w:val="24"/>
          <w:szCs w:val="24"/>
        </w:rPr>
        <w:t xml:space="preserve"> held in the Town Hall auditorium and also via Zoom for participants and members of the public who wish to attend remotely due to the </w:t>
      </w:r>
      <w:proofErr w:type="spellStart"/>
      <w:r w:rsidRPr="003350B0">
        <w:rPr>
          <w:sz w:val="24"/>
          <w:szCs w:val="24"/>
        </w:rPr>
        <w:t>Covid</w:t>
      </w:r>
      <w:proofErr w:type="spellEnd"/>
      <w:r w:rsidRPr="003350B0">
        <w:rPr>
          <w:sz w:val="24"/>
          <w:szCs w:val="24"/>
        </w:rPr>
        <w:t xml:space="preserve"> 19 pandemic. The Chairman </w:t>
      </w:r>
      <w:r w:rsidR="007618D0">
        <w:rPr>
          <w:sz w:val="24"/>
          <w:szCs w:val="24"/>
        </w:rPr>
        <w:t xml:space="preserve">then </w:t>
      </w:r>
      <w:r w:rsidRPr="003350B0">
        <w:rPr>
          <w:sz w:val="24"/>
          <w:szCs w:val="24"/>
        </w:rPr>
        <w:t xml:space="preserve">appointed Alternate Michal </w:t>
      </w:r>
      <w:proofErr w:type="spellStart"/>
      <w:r w:rsidRPr="003350B0">
        <w:rPr>
          <w:sz w:val="24"/>
          <w:szCs w:val="24"/>
        </w:rPr>
        <w:t>Zaborik</w:t>
      </w:r>
      <w:proofErr w:type="spellEnd"/>
      <w:r w:rsidRPr="003350B0">
        <w:rPr>
          <w:sz w:val="24"/>
          <w:szCs w:val="24"/>
        </w:rPr>
        <w:t xml:space="preserve"> to sit in for Jamie Bruton, and Alternate Ted Seely to sit in for Sarah Finch.</w:t>
      </w:r>
    </w:p>
    <w:p w14:paraId="635D6784" w14:textId="244FEAE3" w:rsidR="003350B0" w:rsidRDefault="00081C34">
      <w:pPr>
        <w:rPr>
          <w:b/>
          <w:i/>
          <w:sz w:val="24"/>
          <w:szCs w:val="24"/>
        </w:rPr>
      </w:pPr>
      <w:r w:rsidRPr="00081C34">
        <w:rPr>
          <w:b/>
          <w:i/>
          <w:sz w:val="24"/>
          <w:szCs w:val="24"/>
        </w:rPr>
        <w:t xml:space="preserve">Regular Business </w:t>
      </w:r>
    </w:p>
    <w:p w14:paraId="28F2D837" w14:textId="7960C3DB" w:rsidR="00081C34" w:rsidRDefault="00081C34">
      <w:pPr>
        <w:rPr>
          <w:b/>
          <w:i/>
          <w:sz w:val="24"/>
          <w:szCs w:val="24"/>
        </w:rPr>
      </w:pPr>
      <w:r>
        <w:rPr>
          <w:b/>
          <w:i/>
          <w:sz w:val="24"/>
          <w:szCs w:val="24"/>
        </w:rPr>
        <w:t>77 Hersey Lane, LLC – Walter Cheney/Chinburg Builder</w:t>
      </w:r>
      <w:r w:rsidR="00A40412">
        <w:rPr>
          <w:b/>
          <w:i/>
          <w:sz w:val="24"/>
          <w:szCs w:val="24"/>
        </w:rPr>
        <w:t>s</w:t>
      </w:r>
      <w:r>
        <w:rPr>
          <w:b/>
          <w:i/>
          <w:sz w:val="24"/>
          <w:szCs w:val="24"/>
        </w:rPr>
        <w:t xml:space="preserve">, Inc. – Continuation of public hearing </w:t>
      </w:r>
      <w:proofErr w:type="gramStart"/>
      <w:r>
        <w:rPr>
          <w:b/>
          <w:i/>
          <w:sz w:val="24"/>
          <w:szCs w:val="24"/>
        </w:rPr>
        <w:t>for</w:t>
      </w:r>
      <w:proofErr w:type="gramEnd"/>
      <w:r>
        <w:rPr>
          <w:b/>
          <w:i/>
          <w:sz w:val="24"/>
          <w:szCs w:val="24"/>
        </w:rPr>
        <w:t xml:space="preserve"> an application for an 11-lot Open Space Residential Subdivision, with mu</w:t>
      </w:r>
      <w:r w:rsidR="007824C3">
        <w:rPr>
          <w:b/>
          <w:i/>
          <w:sz w:val="24"/>
          <w:szCs w:val="24"/>
        </w:rPr>
        <w:t>nicipal water and sewer service</w:t>
      </w:r>
      <w:r>
        <w:rPr>
          <w:b/>
          <w:i/>
          <w:sz w:val="24"/>
          <w:szCs w:val="24"/>
        </w:rPr>
        <w:t xml:space="preserve"> on a twelve acre lot.  The lot is located at 77 Hersey Lane, Tax Map R4, Lot 3, </w:t>
      </w:r>
      <w:proofErr w:type="gramStart"/>
      <w:r>
        <w:rPr>
          <w:b/>
          <w:i/>
          <w:sz w:val="24"/>
          <w:szCs w:val="24"/>
        </w:rPr>
        <w:t>R2</w:t>
      </w:r>
      <w:proofErr w:type="gramEnd"/>
      <w:r>
        <w:rPr>
          <w:b/>
          <w:i/>
          <w:sz w:val="24"/>
          <w:szCs w:val="24"/>
        </w:rPr>
        <w:t xml:space="preserve"> Zone. </w:t>
      </w:r>
    </w:p>
    <w:p w14:paraId="0B23914A" w14:textId="02CF2A08" w:rsidR="00081C34" w:rsidRPr="00EC42F3" w:rsidRDefault="00EC42F3" w:rsidP="00B34FE9">
      <w:pPr>
        <w:jc w:val="both"/>
        <w:rPr>
          <w:sz w:val="28"/>
          <w:szCs w:val="28"/>
        </w:rPr>
      </w:pPr>
      <w:r w:rsidRPr="00EC42F3">
        <w:rPr>
          <w:sz w:val="24"/>
          <w:szCs w:val="24"/>
        </w:rPr>
        <w:t xml:space="preserve">Chairman </w:t>
      </w:r>
      <w:r>
        <w:rPr>
          <w:sz w:val="24"/>
          <w:szCs w:val="24"/>
        </w:rPr>
        <w:t>Botter</w:t>
      </w:r>
      <w:r w:rsidRPr="00EC42F3">
        <w:rPr>
          <w:sz w:val="24"/>
          <w:szCs w:val="24"/>
        </w:rPr>
        <w:t xml:space="preserve">man indicated that he believed everyone should have a package of information and a memo from Town Planner, </w:t>
      </w:r>
      <w:r>
        <w:rPr>
          <w:sz w:val="24"/>
          <w:szCs w:val="24"/>
        </w:rPr>
        <w:t xml:space="preserve">Diane Hardy, dated December 18, 2020.  Diane Hardy gave a quick update regarding the two remaining issues from the last meeting. There had been a letter from the Town’s review engineer that had been submitted to the Town on December 8, indicating that most of the issues with the plans had been addressed with the exception of two. Those </w:t>
      </w:r>
      <w:r>
        <w:rPr>
          <w:sz w:val="24"/>
          <w:szCs w:val="24"/>
        </w:rPr>
        <w:lastRenderedPageBreak/>
        <w:t>concerned the transition between the existing Hersey Lane and the proposed subdivision road and the secon</w:t>
      </w:r>
      <w:r w:rsidR="007824C3">
        <w:rPr>
          <w:sz w:val="24"/>
          <w:szCs w:val="24"/>
        </w:rPr>
        <w:t xml:space="preserve">d related to the easement plan which will be discussed tonight. </w:t>
      </w:r>
    </w:p>
    <w:p w14:paraId="60BE6BC9" w14:textId="2A7F87AF" w:rsidR="00124D43" w:rsidRPr="00536058" w:rsidRDefault="00536058">
      <w:pPr>
        <w:rPr>
          <w:b/>
          <w:sz w:val="24"/>
          <w:szCs w:val="24"/>
        </w:rPr>
      </w:pPr>
      <w:r w:rsidRPr="00536058">
        <w:rPr>
          <w:b/>
          <w:sz w:val="24"/>
          <w:szCs w:val="24"/>
        </w:rPr>
        <w:t>Eric Botterman</w:t>
      </w:r>
      <w:r w:rsidR="00124D43" w:rsidRPr="00536058">
        <w:rPr>
          <w:b/>
          <w:sz w:val="24"/>
          <w:szCs w:val="24"/>
        </w:rPr>
        <w:t xml:space="preserve"> o</w:t>
      </w:r>
      <w:r w:rsidR="00221584">
        <w:rPr>
          <w:b/>
          <w:sz w:val="24"/>
          <w:szCs w:val="24"/>
        </w:rPr>
        <w:t>pened the public hearing at 7:12</w:t>
      </w:r>
      <w:r w:rsidR="00124D43" w:rsidRPr="00536058">
        <w:rPr>
          <w:b/>
          <w:sz w:val="24"/>
          <w:szCs w:val="24"/>
        </w:rPr>
        <w:t xml:space="preserve"> p</w:t>
      </w:r>
      <w:r w:rsidRPr="00536058">
        <w:rPr>
          <w:b/>
          <w:sz w:val="24"/>
          <w:szCs w:val="24"/>
        </w:rPr>
        <w:t>.</w:t>
      </w:r>
      <w:r w:rsidR="00124D43" w:rsidRPr="00536058">
        <w:rPr>
          <w:b/>
          <w:sz w:val="24"/>
          <w:szCs w:val="24"/>
        </w:rPr>
        <w:t xml:space="preserve">m. </w:t>
      </w:r>
    </w:p>
    <w:p w14:paraId="066E42A5" w14:textId="77777777" w:rsidR="00221584" w:rsidRDefault="0062299E" w:rsidP="007824C3">
      <w:pPr>
        <w:jc w:val="both"/>
        <w:rPr>
          <w:sz w:val="24"/>
          <w:szCs w:val="24"/>
        </w:rPr>
      </w:pPr>
      <w:r w:rsidRPr="003350B0">
        <w:rPr>
          <w:sz w:val="24"/>
          <w:szCs w:val="24"/>
        </w:rPr>
        <w:t>There were no members of the public present at the Town Hall</w:t>
      </w:r>
      <w:r w:rsidR="00536058">
        <w:rPr>
          <w:sz w:val="24"/>
          <w:szCs w:val="24"/>
        </w:rPr>
        <w:t xml:space="preserve"> auditorium</w:t>
      </w:r>
      <w:r w:rsidRPr="003350B0">
        <w:rPr>
          <w:sz w:val="24"/>
          <w:szCs w:val="24"/>
        </w:rPr>
        <w:t xml:space="preserve">.  </w:t>
      </w:r>
      <w:r w:rsidR="002B0EFB" w:rsidRPr="003350B0">
        <w:rPr>
          <w:sz w:val="24"/>
          <w:szCs w:val="24"/>
        </w:rPr>
        <w:t xml:space="preserve">There was one member of the public, Thomas </w:t>
      </w:r>
      <w:proofErr w:type="spellStart"/>
      <w:r w:rsidR="002B0EFB" w:rsidRPr="003350B0">
        <w:rPr>
          <w:sz w:val="24"/>
          <w:szCs w:val="24"/>
        </w:rPr>
        <w:t>Grilli</w:t>
      </w:r>
      <w:proofErr w:type="spellEnd"/>
      <w:r w:rsidR="002B0EFB" w:rsidRPr="003350B0">
        <w:rPr>
          <w:sz w:val="24"/>
          <w:szCs w:val="24"/>
        </w:rPr>
        <w:t xml:space="preserve">, who was </w:t>
      </w:r>
      <w:r w:rsidR="00907205" w:rsidRPr="003350B0">
        <w:rPr>
          <w:sz w:val="24"/>
          <w:szCs w:val="24"/>
        </w:rPr>
        <w:t xml:space="preserve">attending via </w:t>
      </w:r>
      <w:r w:rsidR="00536058">
        <w:rPr>
          <w:sz w:val="24"/>
          <w:szCs w:val="24"/>
        </w:rPr>
        <w:t>Zoom</w:t>
      </w:r>
      <w:r w:rsidR="00124D43" w:rsidRPr="003350B0">
        <w:rPr>
          <w:sz w:val="24"/>
          <w:szCs w:val="24"/>
        </w:rPr>
        <w:t>, but did not wish to speak</w:t>
      </w:r>
      <w:r w:rsidR="00DF032B">
        <w:rPr>
          <w:sz w:val="24"/>
          <w:szCs w:val="24"/>
        </w:rPr>
        <w:t>.</w:t>
      </w:r>
      <w:r w:rsidR="00221584" w:rsidRPr="00221584">
        <w:rPr>
          <w:sz w:val="24"/>
          <w:szCs w:val="24"/>
        </w:rPr>
        <w:t xml:space="preserve"> </w:t>
      </w:r>
    </w:p>
    <w:p w14:paraId="4EA0341E" w14:textId="1FB147E1" w:rsidR="00221584" w:rsidRDefault="00221584" w:rsidP="007824C3">
      <w:pPr>
        <w:jc w:val="both"/>
        <w:rPr>
          <w:sz w:val="24"/>
          <w:szCs w:val="24"/>
        </w:rPr>
      </w:pPr>
      <w:r w:rsidRPr="003350B0">
        <w:rPr>
          <w:sz w:val="24"/>
          <w:szCs w:val="24"/>
        </w:rPr>
        <w:t>Christian Smith, the Applicant’s engineer, indicated they have provided a</w:t>
      </w:r>
      <w:r w:rsidR="007824C3">
        <w:rPr>
          <w:sz w:val="24"/>
          <w:szCs w:val="24"/>
        </w:rPr>
        <w:t xml:space="preserve"> new</w:t>
      </w:r>
      <w:r w:rsidRPr="003350B0">
        <w:rPr>
          <w:sz w:val="24"/>
          <w:szCs w:val="24"/>
        </w:rPr>
        <w:t xml:space="preserve"> road profile to show a better transition between the upgraded Class VI road, the existing Class VI </w:t>
      </w:r>
      <w:r w:rsidR="007824C3">
        <w:rPr>
          <w:sz w:val="24"/>
          <w:szCs w:val="24"/>
        </w:rPr>
        <w:t xml:space="preserve">road </w:t>
      </w:r>
      <w:r w:rsidRPr="003350B0">
        <w:rPr>
          <w:sz w:val="24"/>
          <w:szCs w:val="24"/>
        </w:rPr>
        <w:t>and</w:t>
      </w:r>
      <w:r w:rsidR="007824C3">
        <w:rPr>
          <w:sz w:val="24"/>
          <w:szCs w:val="24"/>
        </w:rPr>
        <w:t xml:space="preserve"> </w:t>
      </w:r>
      <w:proofErr w:type="gramStart"/>
      <w:r w:rsidR="007824C3">
        <w:rPr>
          <w:sz w:val="24"/>
          <w:szCs w:val="24"/>
        </w:rPr>
        <w:t xml:space="preserve">the </w:t>
      </w:r>
      <w:r w:rsidRPr="003350B0">
        <w:rPr>
          <w:sz w:val="24"/>
          <w:szCs w:val="24"/>
        </w:rPr>
        <w:t xml:space="preserve"> new</w:t>
      </w:r>
      <w:proofErr w:type="gramEnd"/>
      <w:r w:rsidRPr="003350B0">
        <w:rPr>
          <w:sz w:val="24"/>
          <w:szCs w:val="24"/>
        </w:rPr>
        <w:t xml:space="preserve"> subdivision road which is available for the Board to review.</w:t>
      </w:r>
      <w:r>
        <w:rPr>
          <w:sz w:val="24"/>
          <w:szCs w:val="24"/>
        </w:rPr>
        <w:t xml:space="preserve"> Diane Hardy reported that the review engineer was satisfied with the changes that had been made. </w:t>
      </w:r>
    </w:p>
    <w:p w14:paraId="7A65E861" w14:textId="240EBBF5" w:rsidR="00536058" w:rsidRDefault="00221584" w:rsidP="00221584">
      <w:pPr>
        <w:jc w:val="both"/>
        <w:rPr>
          <w:sz w:val="24"/>
          <w:szCs w:val="24"/>
        </w:rPr>
      </w:pPr>
      <w:r>
        <w:rPr>
          <w:sz w:val="24"/>
          <w:szCs w:val="24"/>
        </w:rPr>
        <w:t>Christian Smith stated that</w:t>
      </w:r>
      <w:r w:rsidRPr="003350B0">
        <w:rPr>
          <w:sz w:val="24"/>
          <w:szCs w:val="24"/>
        </w:rPr>
        <w:t xml:space="preserve"> their surveyor and legal counsel</w:t>
      </w:r>
      <w:r>
        <w:rPr>
          <w:sz w:val="24"/>
          <w:szCs w:val="24"/>
        </w:rPr>
        <w:t xml:space="preserve"> met regarding the easements and they have provided an updated</w:t>
      </w:r>
      <w:r w:rsidRPr="003350B0">
        <w:rPr>
          <w:sz w:val="24"/>
          <w:szCs w:val="24"/>
        </w:rPr>
        <w:t xml:space="preserve"> Easement Plan to address some of the ambiguities that were raised by Underwood Engineers</w:t>
      </w:r>
      <w:r>
        <w:rPr>
          <w:sz w:val="24"/>
          <w:szCs w:val="24"/>
        </w:rPr>
        <w:t xml:space="preserve"> with the former plan</w:t>
      </w:r>
      <w:r w:rsidRPr="003350B0">
        <w:rPr>
          <w:sz w:val="24"/>
          <w:szCs w:val="24"/>
        </w:rPr>
        <w:t>. Paul Kerrigan</w:t>
      </w:r>
      <w:r>
        <w:rPr>
          <w:sz w:val="24"/>
          <w:szCs w:val="24"/>
        </w:rPr>
        <w:t>, from Chinburg Builders, suggested that they</w:t>
      </w:r>
      <w:r w:rsidRPr="003350B0">
        <w:rPr>
          <w:sz w:val="24"/>
          <w:szCs w:val="24"/>
        </w:rPr>
        <w:t xml:space="preserve"> hold off on re</w:t>
      </w:r>
      <w:r>
        <w:rPr>
          <w:sz w:val="24"/>
          <w:szCs w:val="24"/>
        </w:rPr>
        <w:t xml:space="preserve">cording the easement plan until </w:t>
      </w:r>
      <w:r w:rsidRPr="003350B0">
        <w:rPr>
          <w:sz w:val="24"/>
          <w:szCs w:val="24"/>
        </w:rPr>
        <w:t>after construction</w:t>
      </w:r>
      <w:r w:rsidR="007824C3">
        <w:rPr>
          <w:sz w:val="24"/>
          <w:szCs w:val="24"/>
        </w:rPr>
        <w:t xml:space="preserve"> in case there are</w:t>
      </w:r>
      <w:r>
        <w:rPr>
          <w:sz w:val="24"/>
          <w:szCs w:val="24"/>
        </w:rPr>
        <w:t xml:space="preserve"> field changes during the construction which would require further revisions to the plan. It was agreed by all that was a reasonable request. </w:t>
      </w:r>
    </w:p>
    <w:p w14:paraId="4DB53ECA" w14:textId="72F6E074" w:rsidR="007824C3" w:rsidRDefault="001D7EA0" w:rsidP="007824C3">
      <w:pPr>
        <w:rPr>
          <w:sz w:val="24"/>
          <w:szCs w:val="24"/>
        </w:rPr>
      </w:pPr>
      <w:r>
        <w:rPr>
          <w:sz w:val="24"/>
          <w:szCs w:val="24"/>
        </w:rPr>
        <w:t>Given that the outstanding</w:t>
      </w:r>
      <w:r w:rsidR="007824C3">
        <w:rPr>
          <w:sz w:val="24"/>
          <w:szCs w:val="24"/>
        </w:rPr>
        <w:t xml:space="preserve"> items have been addressed, Diane Hardy stated that we are in a good position this evening to conditionally approve the application and she has included in her memo several conditions of approval for the Planning Board to consider as they move forward</w:t>
      </w:r>
      <w:r>
        <w:rPr>
          <w:sz w:val="24"/>
          <w:szCs w:val="24"/>
        </w:rPr>
        <w:t>.</w:t>
      </w:r>
    </w:p>
    <w:p w14:paraId="5BAD8AC7" w14:textId="3DEB992C" w:rsidR="00221584" w:rsidRPr="00A40412" w:rsidRDefault="00DF032B" w:rsidP="00221584">
      <w:pPr>
        <w:rPr>
          <w:sz w:val="24"/>
          <w:szCs w:val="24"/>
        </w:rPr>
      </w:pPr>
      <w:r w:rsidRPr="00DF032B">
        <w:rPr>
          <w:b/>
          <w:sz w:val="24"/>
          <w:szCs w:val="24"/>
        </w:rPr>
        <w:t xml:space="preserve">Eric Botterman closed the public </w:t>
      </w:r>
      <w:r w:rsidRPr="00221584">
        <w:rPr>
          <w:b/>
          <w:sz w:val="24"/>
          <w:szCs w:val="24"/>
        </w:rPr>
        <w:t>heari</w:t>
      </w:r>
      <w:r w:rsidR="00221584" w:rsidRPr="00221584">
        <w:rPr>
          <w:b/>
          <w:sz w:val="24"/>
          <w:szCs w:val="24"/>
        </w:rPr>
        <w:t xml:space="preserve">ng </w:t>
      </w:r>
      <w:r w:rsidR="00221584">
        <w:rPr>
          <w:b/>
          <w:sz w:val="24"/>
          <w:szCs w:val="24"/>
        </w:rPr>
        <w:t>at 7:15 p.m.</w:t>
      </w:r>
      <w:r w:rsidR="00A40412">
        <w:rPr>
          <w:sz w:val="24"/>
          <w:szCs w:val="24"/>
        </w:rPr>
        <w:t xml:space="preserve"> </w:t>
      </w:r>
    </w:p>
    <w:p w14:paraId="126014C3" w14:textId="77777777" w:rsidR="00A40412" w:rsidRDefault="00221584" w:rsidP="00221584">
      <w:pPr>
        <w:rPr>
          <w:sz w:val="24"/>
          <w:szCs w:val="24"/>
        </w:rPr>
      </w:pPr>
      <w:r>
        <w:rPr>
          <w:sz w:val="24"/>
          <w:szCs w:val="24"/>
        </w:rPr>
        <w:t>In referring to Diane Hardy’s memorandum, dated December 19, 2020,</w:t>
      </w:r>
      <w:r w:rsidRPr="003350B0">
        <w:rPr>
          <w:sz w:val="24"/>
          <w:szCs w:val="24"/>
        </w:rPr>
        <w:t xml:space="preserve"> Eric Botterman asked if the Board had any questions</w:t>
      </w:r>
      <w:r w:rsidR="00A40412">
        <w:rPr>
          <w:sz w:val="24"/>
          <w:szCs w:val="24"/>
        </w:rPr>
        <w:t xml:space="preserve"> or comments</w:t>
      </w:r>
      <w:r w:rsidRPr="003350B0">
        <w:rPr>
          <w:sz w:val="24"/>
          <w:szCs w:val="24"/>
        </w:rPr>
        <w:t>.</w:t>
      </w:r>
      <w:r w:rsidRPr="00221584">
        <w:rPr>
          <w:sz w:val="24"/>
          <w:szCs w:val="24"/>
        </w:rPr>
        <w:t xml:space="preserve"> </w:t>
      </w:r>
    </w:p>
    <w:p w14:paraId="5F37C844" w14:textId="0B094646" w:rsidR="00221584" w:rsidRPr="003350B0" w:rsidRDefault="00221584" w:rsidP="00221584">
      <w:pPr>
        <w:rPr>
          <w:sz w:val="24"/>
          <w:szCs w:val="24"/>
        </w:rPr>
      </w:pPr>
      <w:r w:rsidRPr="003350B0">
        <w:rPr>
          <w:sz w:val="24"/>
          <w:szCs w:val="24"/>
        </w:rPr>
        <w:t>Val Shelton</w:t>
      </w:r>
      <w:r>
        <w:rPr>
          <w:sz w:val="24"/>
          <w:szCs w:val="24"/>
        </w:rPr>
        <w:t xml:space="preserve"> said she had a few</w:t>
      </w:r>
      <w:r w:rsidRPr="003350B0">
        <w:rPr>
          <w:sz w:val="24"/>
          <w:szCs w:val="24"/>
        </w:rPr>
        <w:t xml:space="preserve"> items she wanted to discuss.</w:t>
      </w:r>
    </w:p>
    <w:p w14:paraId="7A0ACA37" w14:textId="7DD99F34" w:rsidR="00221584" w:rsidRPr="003350B0" w:rsidRDefault="00221584" w:rsidP="00221584">
      <w:pPr>
        <w:rPr>
          <w:sz w:val="24"/>
          <w:szCs w:val="24"/>
        </w:rPr>
      </w:pPr>
      <w:r>
        <w:rPr>
          <w:sz w:val="24"/>
          <w:szCs w:val="24"/>
        </w:rPr>
        <w:t>1.</w:t>
      </w:r>
      <w:r>
        <w:rPr>
          <w:sz w:val="24"/>
          <w:szCs w:val="24"/>
        </w:rPr>
        <w:tab/>
      </w:r>
      <w:r w:rsidRPr="003350B0">
        <w:rPr>
          <w:sz w:val="24"/>
          <w:szCs w:val="24"/>
        </w:rPr>
        <w:t xml:space="preserve"> </w:t>
      </w:r>
      <w:r w:rsidRPr="00682D51">
        <w:rPr>
          <w:b/>
          <w:bCs/>
          <w:i/>
          <w:sz w:val="24"/>
          <w:szCs w:val="24"/>
        </w:rPr>
        <w:t>Findings of Fact</w:t>
      </w:r>
      <w:r w:rsidRPr="003350B0">
        <w:rPr>
          <w:sz w:val="24"/>
          <w:szCs w:val="24"/>
        </w:rPr>
        <w:t xml:space="preserve">: </w:t>
      </w:r>
      <w:r>
        <w:rPr>
          <w:sz w:val="24"/>
          <w:szCs w:val="24"/>
        </w:rPr>
        <w:t xml:space="preserve"> N</w:t>
      </w:r>
      <w:r w:rsidRPr="003350B0">
        <w:rPr>
          <w:sz w:val="24"/>
          <w:szCs w:val="24"/>
        </w:rPr>
        <w:t>umber 5</w:t>
      </w:r>
      <w:r>
        <w:rPr>
          <w:sz w:val="24"/>
          <w:szCs w:val="24"/>
        </w:rPr>
        <w:t xml:space="preserve"> -</w:t>
      </w:r>
      <w:r w:rsidRPr="003350B0">
        <w:rPr>
          <w:sz w:val="24"/>
          <w:szCs w:val="24"/>
        </w:rPr>
        <w:t xml:space="preserve"> Should we note the Board’s position on the L</w:t>
      </w:r>
      <w:r>
        <w:rPr>
          <w:sz w:val="24"/>
          <w:szCs w:val="24"/>
        </w:rPr>
        <w:t xml:space="preserve">amprey River </w:t>
      </w:r>
      <w:r w:rsidR="00A40412">
        <w:rPr>
          <w:sz w:val="24"/>
          <w:szCs w:val="24"/>
        </w:rPr>
        <w:tab/>
      </w:r>
      <w:r>
        <w:rPr>
          <w:sz w:val="24"/>
          <w:szCs w:val="24"/>
        </w:rPr>
        <w:t xml:space="preserve">Advisory </w:t>
      </w:r>
      <w:r w:rsidRPr="003350B0">
        <w:rPr>
          <w:sz w:val="24"/>
          <w:szCs w:val="24"/>
        </w:rPr>
        <w:t>C</w:t>
      </w:r>
      <w:r>
        <w:rPr>
          <w:sz w:val="24"/>
          <w:szCs w:val="24"/>
        </w:rPr>
        <w:t>ommittee (LRAC)</w:t>
      </w:r>
      <w:r w:rsidRPr="003350B0">
        <w:rPr>
          <w:sz w:val="24"/>
          <w:szCs w:val="24"/>
        </w:rPr>
        <w:t xml:space="preserve"> letter</w:t>
      </w:r>
      <w:r>
        <w:rPr>
          <w:sz w:val="24"/>
          <w:szCs w:val="24"/>
        </w:rPr>
        <w:t xml:space="preserve"> that was</w:t>
      </w:r>
      <w:r w:rsidRPr="003350B0">
        <w:rPr>
          <w:sz w:val="24"/>
          <w:szCs w:val="24"/>
        </w:rPr>
        <w:t xml:space="preserve"> received?</w:t>
      </w:r>
    </w:p>
    <w:p w14:paraId="0AFCA74E" w14:textId="77777777" w:rsidR="00221584" w:rsidRPr="003350B0" w:rsidRDefault="00221584" w:rsidP="00221584">
      <w:pPr>
        <w:rPr>
          <w:sz w:val="24"/>
          <w:szCs w:val="24"/>
        </w:rPr>
      </w:pPr>
      <w:r>
        <w:rPr>
          <w:sz w:val="24"/>
          <w:szCs w:val="24"/>
        </w:rPr>
        <w:t xml:space="preserve">2. </w:t>
      </w:r>
      <w:r>
        <w:rPr>
          <w:sz w:val="24"/>
          <w:szCs w:val="24"/>
        </w:rPr>
        <w:tab/>
      </w:r>
      <w:r w:rsidRPr="003350B0">
        <w:rPr>
          <w:sz w:val="24"/>
          <w:szCs w:val="24"/>
        </w:rPr>
        <w:t xml:space="preserve"> </w:t>
      </w:r>
      <w:r w:rsidRPr="003350B0">
        <w:rPr>
          <w:b/>
          <w:bCs/>
          <w:i/>
          <w:iCs/>
          <w:sz w:val="24"/>
          <w:szCs w:val="24"/>
        </w:rPr>
        <w:t>Conditions</w:t>
      </w:r>
      <w:r>
        <w:rPr>
          <w:b/>
          <w:bCs/>
          <w:i/>
          <w:iCs/>
          <w:sz w:val="24"/>
          <w:szCs w:val="24"/>
        </w:rPr>
        <w:t>:</w:t>
      </w:r>
    </w:p>
    <w:p w14:paraId="19AB109D" w14:textId="77777777" w:rsidR="00221584" w:rsidRPr="003350B0" w:rsidRDefault="00221584" w:rsidP="00221584">
      <w:pPr>
        <w:ind w:left="720" w:firstLine="50"/>
        <w:rPr>
          <w:sz w:val="24"/>
          <w:szCs w:val="24"/>
        </w:rPr>
      </w:pPr>
      <w:r w:rsidRPr="003350B0">
        <w:rPr>
          <w:sz w:val="24"/>
          <w:szCs w:val="24"/>
        </w:rPr>
        <w:t>Number 2</w:t>
      </w:r>
      <w:r>
        <w:rPr>
          <w:sz w:val="24"/>
          <w:szCs w:val="24"/>
        </w:rPr>
        <w:t xml:space="preserve"> </w:t>
      </w:r>
      <w:r w:rsidRPr="003350B0">
        <w:rPr>
          <w:sz w:val="24"/>
          <w:szCs w:val="24"/>
        </w:rPr>
        <w:t xml:space="preserve">- Do we want to add language that </w:t>
      </w:r>
      <w:r>
        <w:rPr>
          <w:sz w:val="24"/>
          <w:szCs w:val="24"/>
        </w:rPr>
        <w:t xml:space="preserve">the Public Works Director </w:t>
      </w:r>
      <w:r w:rsidRPr="003350B0">
        <w:rPr>
          <w:sz w:val="24"/>
          <w:szCs w:val="24"/>
        </w:rPr>
        <w:t>sign off on the easement</w:t>
      </w:r>
      <w:r>
        <w:rPr>
          <w:sz w:val="24"/>
          <w:szCs w:val="24"/>
        </w:rPr>
        <w:t xml:space="preserve"> plan</w:t>
      </w:r>
      <w:r w:rsidRPr="003350B0">
        <w:rPr>
          <w:sz w:val="24"/>
          <w:szCs w:val="24"/>
        </w:rPr>
        <w:t xml:space="preserve"> details pertaining to drainage structures? </w:t>
      </w:r>
    </w:p>
    <w:p w14:paraId="52A91021" w14:textId="336C82DD" w:rsidR="00221584" w:rsidRPr="003350B0" w:rsidRDefault="00221584" w:rsidP="00221584">
      <w:pPr>
        <w:ind w:left="720" w:firstLine="50"/>
        <w:rPr>
          <w:sz w:val="24"/>
          <w:szCs w:val="24"/>
        </w:rPr>
      </w:pPr>
      <w:r w:rsidRPr="003350B0">
        <w:rPr>
          <w:sz w:val="24"/>
          <w:szCs w:val="24"/>
        </w:rPr>
        <w:t xml:space="preserve">Number 10 - Should the Planning Board set up some parameters for what is “active </w:t>
      </w:r>
      <w:r>
        <w:rPr>
          <w:sz w:val="24"/>
          <w:szCs w:val="24"/>
        </w:rPr>
        <w:t xml:space="preserve">and substantial development or building” </w:t>
      </w:r>
      <w:r w:rsidRPr="003350B0">
        <w:rPr>
          <w:sz w:val="24"/>
          <w:szCs w:val="24"/>
        </w:rPr>
        <w:t>for temporary vesting purposes, and “substantial completion” for permanent vesting after the init</w:t>
      </w:r>
      <w:r w:rsidR="001D7EA0">
        <w:rPr>
          <w:sz w:val="24"/>
          <w:szCs w:val="24"/>
        </w:rPr>
        <w:t>ial five (5) year period is up?</w:t>
      </w:r>
    </w:p>
    <w:p w14:paraId="500D0879" w14:textId="77777777" w:rsidR="001D7EA0" w:rsidRDefault="00221584" w:rsidP="001D7EA0">
      <w:pPr>
        <w:ind w:left="720" w:firstLine="50"/>
        <w:rPr>
          <w:sz w:val="24"/>
          <w:szCs w:val="24"/>
        </w:rPr>
      </w:pPr>
      <w:r w:rsidRPr="003350B0">
        <w:rPr>
          <w:sz w:val="24"/>
          <w:szCs w:val="24"/>
        </w:rPr>
        <w:t>Number 15 - Should we h</w:t>
      </w:r>
      <w:r>
        <w:rPr>
          <w:sz w:val="24"/>
          <w:szCs w:val="24"/>
        </w:rPr>
        <w:t xml:space="preserve">ave </w:t>
      </w:r>
      <w:r w:rsidRPr="003350B0">
        <w:rPr>
          <w:sz w:val="24"/>
          <w:szCs w:val="24"/>
        </w:rPr>
        <w:t xml:space="preserve">specifications on locating the “no-cut, no disturb” markers   </w:t>
      </w:r>
      <w:r>
        <w:rPr>
          <w:sz w:val="24"/>
          <w:szCs w:val="24"/>
        </w:rPr>
        <w:t>on the wetland buffers</w:t>
      </w:r>
      <w:r w:rsidR="001D7EA0">
        <w:rPr>
          <w:sz w:val="24"/>
          <w:szCs w:val="24"/>
        </w:rPr>
        <w:t>?</w:t>
      </w:r>
    </w:p>
    <w:p w14:paraId="2B757B16" w14:textId="2F811270" w:rsidR="00221584" w:rsidRPr="003350B0" w:rsidRDefault="004C74AC" w:rsidP="001D7EA0">
      <w:pPr>
        <w:ind w:left="720" w:firstLine="50"/>
        <w:rPr>
          <w:sz w:val="24"/>
          <w:szCs w:val="24"/>
        </w:rPr>
      </w:pPr>
      <w:r>
        <w:rPr>
          <w:sz w:val="24"/>
          <w:szCs w:val="24"/>
        </w:rPr>
        <w:lastRenderedPageBreak/>
        <w:t xml:space="preserve">The Board agreed that: </w:t>
      </w:r>
      <w:r w:rsidR="00221584" w:rsidRPr="003350B0">
        <w:rPr>
          <w:sz w:val="24"/>
          <w:szCs w:val="24"/>
        </w:rPr>
        <w:t>the Public Works Director should sign off on the easements related the drainage structures; lang</w:t>
      </w:r>
      <w:r>
        <w:rPr>
          <w:sz w:val="24"/>
          <w:szCs w:val="24"/>
        </w:rPr>
        <w:t xml:space="preserve">uage should </w:t>
      </w:r>
      <w:r w:rsidR="00221584" w:rsidRPr="003350B0">
        <w:rPr>
          <w:sz w:val="24"/>
          <w:szCs w:val="24"/>
        </w:rPr>
        <w:t>be added that the Board took no position related to the LRAC</w:t>
      </w:r>
      <w:r>
        <w:rPr>
          <w:sz w:val="24"/>
          <w:szCs w:val="24"/>
        </w:rPr>
        <w:t>’s</w:t>
      </w:r>
      <w:r w:rsidR="00221584" w:rsidRPr="003350B0">
        <w:rPr>
          <w:sz w:val="24"/>
          <w:szCs w:val="24"/>
        </w:rPr>
        <w:t xml:space="preserve"> suggestion that the plan be denied; </w:t>
      </w:r>
      <w:r w:rsidR="00A40412">
        <w:rPr>
          <w:sz w:val="24"/>
          <w:szCs w:val="24"/>
        </w:rPr>
        <w:t xml:space="preserve">the spacing between the markers </w:t>
      </w:r>
      <w:r w:rsidR="00221584" w:rsidRPr="003350B0">
        <w:rPr>
          <w:sz w:val="24"/>
          <w:szCs w:val="24"/>
        </w:rPr>
        <w:t>denoting the “no cut” zones should be consistent with 50 feet</w:t>
      </w:r>
      <w:r>
        <w:rPr>
          <w:sz w:val="24"/>
          <w:szCs w:val="24"/>
        </w:rPr>
        <w:t xml:space="preserve"> spacing for posting</w:t>
      </w:r>
      <w:r w:rsidR="007824C3">
        <w:rPr>
          <w:sz w:val="24"/>
          <w:szCs w:val="24"/>
        </w:rPr>
        <w:t xml:space="preserve"> the</w:t>
      </w:r>
      <w:r>
        <w:rPr>
          <w:sz w:val="24"/>
          <w:szCs w:val="24"/>
        </w:rPr>
        <w:t xml:space="preserve"> property</w:t>
      </w:r>
      <w:r w:rsidR="00221584" w:rsidRPr="003350B0">
        <w:rPr>
          <w:sz w:val="24"/>
          <w:szCs w:val="24"/>
        </w:rPr>
        <w:t>. For vesting, it was agreed t</w:t>
      </w:r>
      <w:r w:rsidR="001D7EA0">
        <w:rPr>
          <w:sz w:val="24"/>
          <w:szCs w:val="24"/>
        </w:rPr>
        <w:t xml:space="preserve">hat temporary vesting occurs when </w:t>
      </w:r>
      <w:r w:rsidR="00221584" w:rsidRPr="003350B0">
        <w:rPr>
          <w:sz w:val="24"/>
          <w:szCs w:val="24"/>
        </w:rPr>
        <w:t>infrastructure and road</w:t>
      </w:r>
      <w:r w:rsidR="001D7EA0">
        <w:rPr>
          <w:sz w:val="24"/>
          <w:szCs w:val="24"/>
        </w:rPr>
        <w:t>work</w:t>
      </w:r>
      <w:r w:rsidR="00221584" w:rsidRPr="003350B0">
        <w:rPr>
          <w:sz w:val="24"/>
          <w:szCs w:val="24"/>
        </w:rPr>
        <w:t xml:space="preserve"> (with the ex</w:t>
      </w:r>
      <w:r w:rsidR="007824C3">
        <w:rPr>
          <w:sz w:val="24"/>
          <w:szCs w:val="24"/>
        </w:rPr>
        <w:t xml:space="preserve">ception of final paving) is completed. </w:t>
      </w:r>
      <w:r>
        <w:rPr>
          <w:sz w:val="24"/>
          <w:szCs w:val="24"/>
        </w:rPr>
        <w:t xml:space="preserve"> </w:t>
      </w:r>
      <w:r w:rsidR="00A40412">
        <w:rPr>
          <w:sz w:val="24"/>
          <w:szCs w:val="24"/>
        </w:rPr>
        <w:t xml:space="preserve">And, permanent vesting occurs at 75% build-out for vesting after five years. </w:t>
      </w:r>
    </w:p>
    <w:p w14:paraId="4FF3628D" w14:textId="727865EE" w:rsidR="00E16874" w:rsidRPr="003350B0" w:rsidRDefault="00E16874">
      <w:pPr>
        <w:rPr>
          <w:sz w:val="24"/>
          <w:szCs w:val="24"/>
        </w:rPr>
      </w:pPr>
      <w:r w:rsidRPr="003350B0">
        <w:rPr>
          <w:sz w:val="24"/>
          <w:szCs w:val="24"/>
        </w:rPr>
        <w:t>Eric Botterman</w:t>
      </w:r>
      <w:r w:rsidR="00866073" w:rsidRPr="003350B0">
        <w:rPr>
          <w:sz w:val="24"/>
          <w:szCs w:val="24"/>
        </w:rPr>
        <w:t xml:space="preserve"> also</w:t>
      </w:r>
      <w:r w:rsidRPr="003350B0">
        <w:rPr>
          <w:sz w:val="24"/>
          <w:szCs w:val="24"/>
        </w:rPr>
        <w:t xml:space="preserve"> noted a couple of items</w:t>
      </w:r>
      <w:r w:rsidR="007824C3">
        <w:rPr>
          <w:sz w:val="24"/>
          <w:szCs w:val="24"/>
        </w:rPr>
        <w:t xml:space="preserve"> under Conditions</w:t>
      </w:r>
      <w:r w:rsidRPr="003350B0">
        <w:rPr>
          <w:sz w:val="24"/>
          <w:szCs w:val="24"/>
        </w:rPr>
        <w:t>:</w:t>
      </w:r>
    </w:p>
    <w:p w14:paraId="74891CC8" w14:textId="706E7B8A" w:rsidR="0009582C" w:rsidRPr="003350B0" w:rsidRDefault="00B34FE9" w:rsidP="00866073">
      <w:pPr>
        <w:ind w:left="720"/>
        <w:rPr>
          <w:sz w:val="24"/>
          <w:szCs w:val="24"/>
        </w:rPr>
      </w:pPr>
      <w:r>
        <w:rPr>
          <w:sz w:val="24"/>
          <w:szCs w:val="24"/>
        </w:rPr>
        <w:t xml:space="preserve">Number </w:t>
      </w:r>
      <w:r w:rsidR="001A60F2" w:rsidRPr="003350B0">
        <w:rPr>
          <w:sz w:val="24"/>
          <w:szCs w:val="24"/>
        </w:rPr>
        <w:t>7</w:t>
      </w:r>
      <w:r w:rsidR="0009582C" w:rsidRPr="003350B0">
        <w:rPr>
          <w:sz w:val="24"/>
          <w:szCs w:val="24"/>
        </w:rPr>
        <w:t xml:space="preserve"> – There is a typo regarding the classification of the “upgraded portion of Hersey Lane”, it should be Class VI, not Class IV.</w:t>
      </w:r>
    </w:p>
    <w:p w14:paraId="629A2A7A" w14:textId="628129DA" w:rsidR="005305D4" w:rsidRDefault="00B34FE9" w:rsidP="0081645C">
      <w:pPr>
        <w:ind w:left="720"/>
        <w:rPr>
          <w:sz w:val="24"/>
          <w:szCs w:val="24"/>
        </w:rPr>
      </w:pPr>
      <w:r>
        <w:rPr>
          <w:sz w:val="24"/>
          <w:szCs w:val="24"/>
        </w:rPr>
        <w:t xml:space="preserve">Number </w:t>
      </w:r>
      <w:r w:rsidR="00E16874" w:rsidRPr="003350B0">
        <w:rPr>
          <w:sz w:val="24"/>
          <w:szCs w:val="24"/>
        </w:rPr>
        <w:t xml:space="preserve">6 – Should the Town Engineer be approving the amount of the escrow payment for construction inspection services? </w:t>
      </w:r>
      <w:r w:rsidR="002C0CB3" w:rsidRPr="003350B0">
        <w:rPr>
          <w:sz w:val="24"/>
          <w:szCs w:val="24"/>
        </w:rPr>
        <w:t>All agreed that it</w:t>
      </w:r>
      <w:r w:rsidR="0081645C" w:rsidRPr="003350B0">
        <w:rPr>
          <w:sz w:val="24"/>
          <w:szCs w:val="24"/>
        </w:rPr>
        <w:t xml:space="preserve"> should be the Town</w:t>
      </w:r>
      <w:r w:rsidR="001A60F2" w:rsidRPr="003350B0">
        <w:rPr>
          <w:sz w:val="24"/>
          <w:szCs w:val="24"/>
        </w:rPr>
        <w:t xml:space="preserve">, not the Town engineering consultant. </w:t>
      </w:r>
    </w:p>
    <w:p w14:paraId="18C9D922" w14:textId="58823E2B" w:rsidR="00FB0C99" w:rsidRPr="003350B0" w:rsidRDefault="005305D4" w:rsidP="005305D4">
      <w:pPr>
        <w:jc w:val="both"/>
        <w:rPr>
          <w:sz w:val="24"/>
          <w:szCs w:val="24"/>
        </w:rPr>
      </w:pPr>
      <w:r>
        <w:rPr>
          <w:sz w:val="24"/>
          <w:szCs w:val="24"/>
        </w:rPr>
        <w:t xml:space="preserve">Regarding Condition 10 - Vesting, </w:t>
      </w:r>
      <w:r w:rsidR="00FB0C99" w:rsidRPr="003350B0">
        <w:rPr>
          <w:sz w:val="24"/>
          <w:szCs w:val="24"/>
        </w:rPr>
        <w:t>Jane Ford asked if there are any elements of this time</w:t>
      </w:r>
      <w:r w:rsidR="00F93ABD" w:rsidRPr="003350B0">
        <w:rPr>
          <w:sz w:val="24"/>
          <w:szCs w:val="24"/>
        </w:rPr>
        <w:t xml:space="preserve"> </w:t>
      </w:r>
      <w:r w:rsidR="00FB0C99" w:rsidRPr="003350B0">
        <w:rPr>
          <w:sz w:val="24"/>
          <w:szCs w:val="24"/>
        </w:rPr>
        <w:t>frame</w:t>
      </w:r>
      <w:r w:rsidR="0091796A" w:rsidRPr="003350B0">
        <w:rPr>
          <w:sz w:val="24"/>
          <w:szCs w:val="24"/>
        </w:rPr>
        <w:t xml:space="preserve"> and</w:t>
      </w:r>
      <w:r w:rsidR="00F93ABD" w:rsidRPr="003350B0">
        <w:rPr>
          <w:sz w:val="24"/>
          <w:szCs w:val="24"/>
        </w:rPr>
        <w:t xml:space="preserve"> contractual obligations where there</w:t>
      </w:r>
      <w:r w:rsidR="00FB0C99" w:rsidRPr="003350B0">
        <w:rPr>
          <w:sz w:val="24"/>
          <w:szCs w:val="24"/>
        </w:rPr>
        <w:t xml:space="preserve"> may be </w:t>
      </w:r>
      <w:r w:rsidR="00053FD7" w:rsidRPr="003350B0">
        <w:rPr>
          <w:sz w:val="24"/>
          <w:szCs w:val="24"/>
        </w:rPr>
        <w:t xml:space="preserve">delays due to circumstances beyond the contractor’s </w:t>
      </w:r>
      <w:r w:rsidR="00AB40BD" w:rsidRPr="003350B0">
        <w:rPr>
          <w:sz w:val="24"/>
          <w:szCs w:val="24"/>
        </w:rPr>
        <w:t xml:space="preserve">ability to control </w:t>
      </w:r>
      <w:r w:rsidR="001B230F" w:rsidRPr="003350B0">
        <w:rPr>
          <w:sz w:val="24"/>
          <w:szCs w:val="24"/>
        </w:rPr>
        <w:t>and</w:t>
      </w:r>
      <w:r w:rsidR="008A5966" w:rsidRPr="003350B0">
        <w:rPr>
          <w:sz w:val="24"/>
          <w:szCs w:val="24"/>
        </w:rPr>
        <w:t xml:space="preserve"> which would free both parties from liability under the</w:t>
      </w:r>
      <w:r w:rsidR="004C74AC">
        <w:rPr>
          <w:sz w:val="24"/>
          <w:szCs w:val="24"/>
        </w:rPr>
        <w:t xml:space="preserve"> principal of</w:t>
      </w:r>
      <w:r w:rsidR="001B230F" w:rsidRPr="003350B0">
        <w:rPr>
          <w:sz w:val="24"/>
          <w:szCs w:val="24"/>
        </w:rPr>
        <w:t xml:space="preserve"> “force m</w:t>
      </w:r>
      <w:r w:rsidR="00460C6E" w:rsidRPr="003350B0">
        <w:rPr>
          <w:sz w:val="24"/>
          <w:szCs w:val="24"/>
        </w:rPr>
        <w:t>ajeure</w:t>
      </w:r>
      <w:r w:rsidR="001B230F" w:rsidRPr="003350B0">
        <w:rPr>
          <w:sz w:val="24"/>
          <w:szCs w:val="24"/>
        </w:rPr>
        <w:t>”</w:t>
      </w:r>
      <w:r w:rsidR="007340FC" w:rsidRPr="003350B0">
        <w:rPr>
          <w:sz w:val="24"/>
          <w:szCs w:val="24"/>
        </w:rPr>
        <w:t xml:space="preserve">. </w:t>
      </w:r>
      <w:r w:rsidR="009A271D" w:rsidRPr="003350B0">
        <w:rPr>
          <w:sz w:val="24"/>
          <w:szCs w:val="24"/>
        </w:rPr>
        <w:t xml:space="preserve"> </w:t>
      </w:r>
      <w:r w:rsidR="0012032C" w:rsidRPr="003350B0">
        <w:rPr>
          <w:sz w:val="24"/>
          <w:szCs w:val="24"/>
        </w:rPr>
        <w:t xml:space="preserve">It was explained that the purpose of vesting is protect the applicant from changes in zoning and subdivision changes and not necessarily </w:t>
      </w:r>
      <w:r w:rsidR="00AF700B" w:rsidRPr="003350B0">
        <w:rPr>
          <w:sz w:val="24"/>
          <w:szCs w:val="24"/>
        </w:rPr>
        <w:t>to assure co</w:t>
      </w:r>
      <w:r w:rsidR="00536058">
        <w:rPr>
          <w:sz w:val="24"/>
          <w:szCs w:val="24"/>
        </w:rPr>
        <w:t xml:space="preserve">mpletion </w:t>
      </w:r>
      <w:r w:rsidR="004C74AC">
        <w:rPr>
          <w:sz w:val="24"/>
          <w:szCs w:val="24"/>
        </w:rPr>
        <w:t>or performance within a specific ti</w:t>
      </w:r>
      <w:r w:rsidR="00536058">
        <w:rPr>
          <w:sz w:val="24"/>
          <w:szCs w:val="24"/>
        </w:rPr>
        <w:t xml:space="preserve">me frame. </w:t>
      </w:r>
      <w:r>
        <w:rPr>
          <w:sz w:val="24"/>
          <w:szCs w:val="24"/>
        </w:rPr>
        <w:t xml:space="preserve">Val Shelton explained that we should have some kind of threshold when permanent vesting would occur and she suggested </w:t>
      </w:r>
      <w:r w:rsidR="00A40412">
        <w:rPr>
          <w:sz w:val="24"/>
          <w:szCs w:val="24"/>
        </w:rPr>
        <w:t xml:space="preserve">that should occur </w:t>
      </w:r>
      <w:r>
        <w:rPr>
          <w:sz w:val="24"/>
          <w:szCs w:val="24"/>
        </w:rPr>
        <w:t>at 75% completion, which was agreeable to all.</w:t>
      </w:r>
      <w:r w:rsidR="00AF700B" w:rsidRPr="003350B0">
        <w:rPr>
          <w:sz w:val="24"/>
          <w:szCs w:val="24"/>
        </w:rPr>
        <w:t xml:space="preserve"> </w:t>
      </w:r>
      <w:r>
        <w:rPr>
          <w:sz w:val="24"/>
          <w:szCs w:val="24"/>
        </w:rPr>
        <w:t>Ted Seely asked what the time</w:t>
      </w:r>
      <w:r w:rsidR="001D7EA0">
        <w:rPr>
          <w:sz w:val="24"/>
          <w:szCs w:val="24"/>
        </w:rPr>
        <w:t xml:space="preserve"> </w:t>
      </w:r>
      <w:r>
        <w:rPr>
          <w:sz w:val="24"/>
          <w:szCs w:val="24"/>
        </w:rPr>
        <w:t xml:space="preserve">frame for completion would be. The applicant’s representative indicated that he expected that all the homes would be built within five (5) years. </w:t>
      </w:r>
    </w:p>
    <w:p w14:paraId="4D83843A" w14:textId="44F020FE" w:rsidR="001238F8" w:rsidRPr="00536058" w:rsidRDefault="005305D4" w:rsidP="0081645C">
      <w:pPr>
        <w:ind w:left="720"/>
        <w:rPr>
          <w:b/>
          <w:sz w:val="24"/>
          <w:szCs w:val="24"/>
        </w:rPr>
      </w:pPr>
      <w:r>
        <w:rPr>
          <w:b/>
          <w:sz w:val="24"/>
          <w:szCs w:val="24"/>
        </w:rPr>
        <w:t xml:space="preserve">Action: </w:t>
      </w:r>
      <w:r w:rsidR="003C129D">
        <w:rPr>
          <w:b/>
          <w:sz w:val="24"/>
          <w:szCs w:val="24"/>
        </w:rPr>
        <w:t xml:space="preserve"> </w:t>
      </w:r>
    </w:p>
    <w:p w14:paraId="1007F043" w14:textId="20E88DA1" w:rsidR="00A40412" w:rsidRDefault="00081C34" w:rsidP="00A40412">
      <w:pPr>
        <w:spacing w:after="200" w:line="276" w:lineRule="auto"/>
        <w:ind w:left="720"/>
        <w:contextualSpacing/>
        <w:jc w:val="both"/>
        <w:rPr>
          <w:b/>
          <w:sz w:val="24"/>
          <w:szCs w:val="24"/>
        </w:rPr>
      </w:pPr>
      <w:r w:rsidRPr="00536058">
        <w:rPr>
          <w:b/>
          <w:sz w:val="24"/>
          <w:szCs w:val="24"/>
        </w:rPr>
        <w:tab/>
        <w:t xml:space="preserve">Motion:  </w:t>
      </w:r>
      <w:r w:rsidR="00A40412">
        <w:rPr>
          <w:b/>
          <w:sz w:val="24"/>
          <w:szCs w:val="24"/>
        </w:rPr>
        <w:t xml:space="preserve"> </w:t>
      </w:r>
      <w:r w:rsidR="00A40412">
        <w:rPr>
          <w:b/>
          <w:sz w:val="24"/>
          <w:szCs w:val="24"/>
        </w:rPr>
        <w:tab/>
        <w:t xml:space="preserve">Val Shelton made a motion that the Planning Board approve the </w:t>
      </w:r>
      <w:r w:rsidR="00A40412">
        <w:rPr>
          <w:b/>
          <w:sz w:val="24"/>
          <w:szCs w:val="24"/>
        </w:rPr>
        <w:tab/>
      </w:r>
      <w:r w:rsidR="00A40412">
        <w:rPr>
          <w:b/>
          <w:sz w:val="24"/>
          <w:szCs w:val="24"/>
        </w:rPr>
        <w:tab/>
      </w:r>
      <w:r w:rsidR="00A40412">
        <w:rPr>
          <w:b/>
          <w:sz w:val="24"/>
          <w:szCs w:val="24"/>
        </w:rPr>
        <w:tab/>
      </w:r>
      <w:r w:rsidR="00A40412">
        <w:rPr>
          <w:b/>
          <w:sz w:val="24"/>
          <w:szCs w:val="24"/>
        </w:rPr>
        <w:tab/>
        <w:t xml:space="preserve">residential open space development in accordance with the </w:t>
      </w:r>
      <w:r w:rsidR="00A40412">
        <w:rPr>
          <w:b/>
          <w:sz w:val="24"/>
          <w:szCs w:val="24"/>
        </w:rPr>
        <w:tab/>
      </w:r>
      <w:r w:rsidR="00A40412">
        <w:rPr>
          <w:b/>
          <w:sz w:val="24"/>
          <w:szCs w:val="24"/>
        </w:rPr>
        <w:tab/>
      </w:r>
      <w:r w:rsidR="00A40412">
        <w:rPr>
          <w:b/>
          <w:sz w:val="24"/>
          <w:szCs w:val="24"/>
        </w:rPr>
        <w:tab/>
      </w:r>
      <w:r w:rsidR="00A40412">
        <w:rPr>
          <w:b/>
          <w:sz w:val="24"/>
          <w:szCs w:val="24"/>
        </w:rPr>
        <w:tab/>
        <w:t xml:space="preserve">Findings of Fact and Conditions as set forth in the memo from </w:t>
      </w:r>
      <w:r w:rsidR="00A40412">
        <w:rPr>
          <w:b/>
          <w:sz w:val="24"/>
          <w:szCs w:val="24"/>
        </w:rPr>
        <w:tab/>
      </w:r>
      <w:r w:rsidR="00A40412">
        <w:rPr>
          <w:b/>
          <w:sz w:val="24"/>
          <w:szCs w:val="24"/>
        </w:rPr>
        <w:tab/>
      </w:r>
      <w:r w:rsidR="00A40412">
        <w:rPr>
          <w:b/>
          <w:sz w:val="24"/>
          <w:szCs w:val="24"/>
        </w:rPr>
        <w:tab/>
      </w:r>
      <w:r w:rsidR="00A40412">
        <w:rPr>
          <w:b/>
          <w:sz w:val="24"/>
          <w:szCs w:val="24"/>
        </w:rPr>
        <w:tab/>
        <w:t>Diane Hardy, dated December 19, 2020</w:t>
      </w:r>
      <w:r w:rsidR="007824C3">
        <w:rPr>
          <w:b/>
          <w:sz w:val="24"/>
          <w:szCs w:val="24"/>
        </w:rPr>
        <w:t xml:space="preserve"> below</w:t>
      </w:r>
      <w:r w:rsidR="00A40412">
        <w:rPr>
          <w:b/>
          <w:sz w:val="24"/>
          <w:szCs w:val="24"/>
        </w:rPr>
        <w:t xml:space="preserve"> and w</w:t>
      </w:r>
      <w:r w:rsidR="003C129D">
        <w:rPr>
          <w:b/>
          <w:sz w:val="24"/>
          <w:szCs w:val="24"/>
        </w:rPr>
        <w:t xml:space="preserve">ith the </w:t>
      </w:r>
      <w:r w:rsidR="00A40412">
        <w:rPr>
          <w:b/>
          <w:sz w:val="24"/>
          <w:szCs w:val="24"/>
        </w:rPr>
        <w:tab/>
      </w:r>
      <w:r w:rsidR="00A40412">
        <w:rPr>
          <w:b/>
          <w:sz w:val="24"/>
          <w:szCs w:val="24"/>
        </w:rPr>
        <w:tab/>
      </w:r>
      <w:r w:rsidR="00A40412">
        <w:rPr>
          <w:b/>
          <w:sz w:val="24"/>
          <w:szCs w:val="24"/>
        </w:rPr>
        <w:tab/>
      </w:r>
      <w:r w:rsidR="00A40412">
        <w:rPr>
          <w:b/>
          <w:sz w:val="24"/>
          <w:szCs w:val="24"/>
        </w:rPr>
        <w:tab/>
      </w:r>
      <w:r w:rsidR="003C129D">
        <w:rPr>
          <w:b/>
          <w:sz w:val="24"/>
          <w:szCs w:val="24"/>
        </w:rPr>
        <w:t>modifications as made by the Planning B</w:t>
      </w:r>
      <w:r w:rsidR="007824C3">
        <w:rPr>
          <w:b/>
          <w:sz w:val="24"/>
          <w:szCs w:val="24"/>
        </w:rPr>
        <w:t>oard above</w:t>
      </w:r>
    </w:p>
    <w:p w14:paraId="700C47BB" w14:textId="77777777" w:rsidR="00A40412" w:rsidRDefault="00A40412" w:rsidP="00A40412">
      <w:pPr>
        <w:spacing w:after="200" w:line="276" w:lineRule="auto"/>
        <w:ind w:left="720"/>
        <w:contextualSpacing/>
        <w:jc w:val="both"/>
        <w:rPr>
          <w:b/>
          <w:sz w:val="24"/>
          <w:szCs w:val="24"/>
        </w:rPr>
      </w:pPr>
    </w:p>
    <w:p w14:paraId="43953454" w14:textId="3D45605C" w:rsidR="00A40412" w:rsidRDefault="00A40412" w:rsidP="00A40412">
      <w:pPr>
        <w:spacing w:after="200" w:line="276" w:lineRule="auto"/>
        <w:ind w:left="720"/>
        <w:contextualSpacing/>
        <w:jc w:val="both"/>
        <w:rPr>
          <w:rFonts w:ascii="Calibri" w:eastAsia="Calibri" w:hAnsi="Calibri"/>
        </w:rPr>
      </w:pPr>
      <w:r>
        <w:rPr>
          <w:rFonts w:ascii="Calibri" w:eastAsia="Calibri" w:hAnsi="Calibri"/>
        </w:rPr>
        <w:tab/>
        <w:t>At this time, t</w:t>
      </w:r>
      <w:r w:rsidRPr="00954953">
        <w:rPr>
          <w:rFonts w:ascii="Calibri" w:eastAsia="Calibri" w:hAnsi="Calibri"/>
        </w:rPr>
        <w:t>he Technical Review Committee</w:t>
      </w:r>
      <w:r>
        <w:rPr>
          <w:rFonts w:ascii="Calibri" w:eastAsia="Calibri" w:hAnsi="Calibri"/>
        </w:rPr>
        <w:t xml:space="preserve"> (TRC) and Town Planner is</w:t>
      </w:r>
      <w:r w:rsidRPr="00954953">
        <w:rPr>
          <w:rFonts w:ascii="Calibri" w:eastAsia="Calibri" w:hAnsi="Calibri"/>
        </w:rPr>
        <w:t xml:space="preserve"> rec</w:t>
      </w:r>
      <w:r>
        <w:rPr>
          <w:rFonts w:ascii="Calibri" w:eastAsia="Calibri" w:hAnsi="Calibri"/>
        </w:rPr>
        <w:t xml:space="preserve">ommending the approval </w:t>
      </w:r>
      <w:r w:rsidRPr="00954953">
        <w:rPr>
          <w:rFonts w:ascii="Calibri" w:eastAsia="Calibri" w:hAnsi="Calibri"/>
        </w:rPr>
        <w:t xml:space="preserve">the application subject to the following findings of fact and conditions as set forth </w:t>
      </w:r>
      <w:r>
        <w:rPr>
          <w:rFonts w:ascii="Calibri" w:eastAsia="Calibri" w:hAnsi="Calibri"/>
        </w:rPr>
        <w:t xml:space="preserve">below: </w:t>
      </w:r>
    </w:p>
    <w:p w14:paraId="4E05588D" w14:textId="77777777" w:rsidR="00A40412" w:rsidRPr="00BF2898" w:rsidRDefault="00A40412" w:rsidP="00A40412">
      <w:pPr>
        <w:spacing w:after="200" w:line="276" w:lineRule="auto"/>
        <w:ind w:left="720"/>
        <w:contextualSpacing/>
        <w:rPr>
          <w:rFonts w:ascii="Calibri" w:eastAsia="Calibri" w:hAnsi="Calibri"/>
          <w:b/>
        </w:rPr>
      </w:pPr>
    </w:p>
    <w:p w14:paraId="2F9F8069" w14:textId="2F5E22A9" w:rsidR="007824C3" w:rsidRDefault="00A40412" w:rsidP="00A40412">
      <w:pPr>
        <w:spacing w:after="200" w:line="276" w:lineRule="auto"/>
        <w:ind w:left="720"/>
        <w:contextualSpacing/>
        <w:jc w:val="both"/>
        <w:rPr>
          <w:rFonts w:ascii="Calibri" w:eastAsia="Calibri" w:hAnsi="Calibri"/>
          <w:b/>
        </w:rPr>
      </w:pPr>
      <w:r w:rsidRPr="00BF2898">
        <w:rPr>
          <w:rFonts w:ascii="Calibri" w:eastAsia="Calibri" w:hAnsi="Calibri"/>
          <w:b/>
        </w:rPr>
        <w:t>Findings of Facts</w:t>
      </w:r>
    </w:p>
    <w:p w14:paraId="0F2E26F2" w14:textId="77777777" w:rsidR="007824C3" w:rsidRDefault="007824C3" w:rsidP="00A40412">
      <w:pPr>
        <w:spacing w:after="200" w:line="276" w:lineRule="auto"/>
        <w:ind w:left="720"/>
        <w:contextualSpacing/>
        <w:jc w:val="both"/>
        <w:rPr>
          <w:rFonts w:ascii="Calibri" w:eastAsia="Calibri" w:hAnsi="Calibri"/>
          <w:b/>
        </w:rPr>
      </w:pPr>
    </w:p>
    <w:p w14:paraId="237269EC" w14:textId="38C5B26B" w:rsidR="00A40412" w:rsidRDefault="00A40412" w:rsidP="00A40412">
      <w:pPr>
        <w:spacing w:after="200" w:line="276" w:lineRule="auto"/>
        <w:ind w:left="720"/>
        <w:contextualSpacing/>
        <w:jc w:val="both"/>
        <w:rPr>
          <w:rFonts w:ascii="Calibri" w:eastAsia="Calibri" w:hAnsi="Calibri"/>
        </w:rPr>
      </w:pPr>
      <w:r>
        <w:rPr>
          <w:rFonts w:ascii="Calibri" w:eastAsia="Calibri" w:hAnsi="Calibri"/>
        </w:rPr>
        <w:lastRenderedPageBreak/>
        <w:t>1.</w:t>
      </w:r>
      <w:r>
        <w:rPr>
          <w:rFonts w:ascii="Calibri" w:eastAsia="Calibri" w:hAnsi="Calibri"/>
        </w:rPr>
        <w:tab/>
        <w:t>On January 14, 2019, the Newmarket Zoning Board of Adjustment granted two (2) variances to 77 Hersey Lane LLC (Walter Cheney/Chinburg Builders, Inc.</w:t>
      </w:r>
      <w:r w:rsidR="007824C3">
        <w:rPr>
          <w:rFonts w:ascii="Calibri" w:eastAsia="Calibri" w:hAnsi="Calibri"/>
        </w:rPr>
        <w:t>)</w:t>
      </w:r>
      <w:r>
        <w:rPr>
          <w:rFonts w:ascii="Calibri" w:eastAsia="Calibri" w:hAnsi="Calibri"/>
        </w:rPr>
        <w:t xml:space="preserve"> to permit duplex residential use in this open space development and to allow a 30 foot separation for proposed duplexes in the R-2 Zone at this location. </w:t>
      </w:r>
    </w:p>
    <w:p w14:paraId="775637A1" w14:textId="77777777" w:rsidR="00A40412" w:rsidRPr="00366738" w:rsidRDefault="00A40412" w:rsidP="00A40412">
      <w:pPr>
        <w:spacing w:after="200" w:line="276" w:lineRule="auto"/>
        <w:ind w:left="720"/>
        <w:contextualSpacing/>
        <w:jc w:val="both"/>
        <w:rPr>
          <w:rFonts w:ascii="Calibri" w:eastAsia="Calibri" w:hAnsi="Calibri"/>
        </w:rPr>
      </w:pPr>
    </w:p>
    <w:p w14:paraId="41A124D5" w14:textId="4CD1D6CC" w:rsidR="00A40412" w:rsidRPr="00366738" w:rsidRDefault="00A40412" w:rsidP="00A40412">
      <w:pPr>
        <w:spacing w:after="200" w:line="276" w:lineRule="auto"/>
        <w:ind w:left="720"/>
        <w:contextualSpacing/>
        <w:jc w:val="both"/>
        <w:rPr>
          <w:rFonts w:ascii="Calibri" w:eastAsia="Calibri" w:hAnsi="Calibri"/>
        </w:rPr>
      </w:pPr>
      <w:r>
        <w:rPr>
          <w:rFonts w:ascii="Calibri" w:eastAsia="Calibri" w:hAnsi="Calibri"/>
        </w:rPr>
        <w:t>2.</w:t>
      </w:r>
      <w:r>
        <w:rPr>
          <w:rFonts w:ascii="Calibri" w:eastAsia="Calibri" w:hAnsi="Calibri"/>
        </w:rPr>
        <w:tab/>
        <w:t xml:space="preserve"> The Planning Board approved a Special Use Permit requested by Walter Cheney/Chinburg Builders, Inc. </w:t>
      </w:r>
      <w:r w:rsidRPr="00366738">
        <w:rPr>
          <w:rFonts w:ascii="Calibri" w:eastAsia="Calibri" w:hAnsi="Calibri"/>
        </w:rPr>
        <w:t>for a Residential Open Space Design Development pursuant to auth</w:t>
      </w:r>
      <w:r>
        <w:rPr>
          <w:rFonts w:ascii="Calibri" w:eastAsia="Calibri" w:hAnsi="Calibri"/>
        </w:rPr>
        <w:t>ority granted under Section VI</w:t>
      </w:r>
      <w:r w:rsidRPr="00366738">
        <w:rPr>
          <w:rFonts w:ascii="Calibri" w:eastAsia="Calibri" w:hAnsi="Calibri"/>
        </w:rPr>
        <w:t xml:space="preserve"> of the Newmarket Zoning Ordinance for property located at </w:t>
      </w:r>
      <w:r>
        <w:rPr>
          <w:rFonts w:ascii="Calibri" w:eastAsia="Calibri" w:hAnsi="Calibri"/>
        </w:rPr>
        <w:t xml:space="preserve">77 Hersey Lane </w:t>
      </w:r>
      <w:r w:rsidR="007824C3">
        <w:rPr>
          <w:rFonts w:ascii="Calibri" w:eastAsia="Calibri" w:hAnsi="Calibri"/>
        </w:rPr>
        <w:t>-</w:t>
      </w:r>
      <w:r>
        <w:rPr>
          <w:rFonts w:ascii="Calibri" w:eastAsia="Calibri" w:hAnsi="Calibri"/>
        </w:rPr>
        <w:t>Tax Map R4, Lot 2 in the R-2</w:t>
      </w:r>
      <w:r w:rsidRPr="00366738">
        <w:rPr>
          <w:rFonts w:ascii="Calibri" w:eastAsia="Calibri" w:hAnsi="Calibri"/>
        </w:rPr>
        <w:t xml:space="preserve"> Z</w:t>
      </w:r>
      <w:r>
        <w:rPr>
          <w:rFonts w:ascii="Calibri" w:eastAsia="Calibri" w:hAnsi="Calibri"/>
        </w:rPr>
        <w:t>one to permit the construction of 11 units,</w:t>
      </w:r>
      <w:r w:rsidRPr="00366738">
        <w:rPr>
          <w:rFonts w:ascii="Calibri" w:eastAsia="Calibri" w:hAnsi="Calibri"/>
        </w:rPr>
        <w:t xml:space="preserve"> </w:t>
      </w:r>
      <w:r>
        <w:rPr>
          <w:rFonts w:ascii="Calibri" w:eastAsia="Calibri" w:hAnsi="Calibri"/>
        </w:rPr>
        <w:t>subject to several conditions</w:t>
      </w:r>
      <w:r w:rsidRPr="00366738">
        <w:rPr>
          <w:rFonts w:ascii="Calibri" w:eastAsia="Calibri" w:hAnsi="Calibri"/>
        </w:rPr>
        <w:t xml:space="preserve"> and </w:t>
      </w:r>
      <w:r w:rsidRPr="00366738">
        <w:rPr>
          <w:rFonts w:ascii="Calibri" w:eastAsia="Calibri" w:hAnsi="Calibri" w:cs="Arial"/>
        </w:rPr>
        <w:t>final approval of the proposed subdivision by the Newmarket Planning Board</w:t>
      </w:r>
      <w:r>
        <w:rPr>
          <w:rFonts w:ascii="Calibri" w:eastAsia="Calibri" w:hAnsi="Calibri" w:cs="Arial"/>
        </w:rPr>
        <w:t>,</w:t>
      </w:r>
      <w:r>
        <w:rPr>
          <w:rFonts w:ascii="Calibri" w:eastAsia="Calibri" w:hAnsi="Calibri"/>
        </w:rPr>
        <w:t xml:space="preserve"> on November 12, 2019. </w:t>
      </w:r>
    </w:p>
    <w:p w14:paraId="5E0ED745" w14:textId="77777777" w:rsidR="00A40412" w:rsidRDefault="00A40412" w:rsidP="00A40412">
      <w:pPr>
        <w:spacing w:after="200" w:line="276" w:lineRule="auto"/>
        <w:ind w:left="720"/>
        <w:contextualSpacing/>
        <w:rPr>
          <w:rFonts w:ascii="Calibri" w:eastAsia="Calibri" w:hAnsi="Calibri"/>
        </w:rPr>
      </w:pPr>
    </w:p>
    <w:p w14:paraId="7A654E60" w14:textId="35D56179" w:rsidR="00A40412" w:rsidRDefault="00A40412" w:rsidP="00A40412">
      <w:pPr>
        <w:spacing w:after="200" w:line="276" w:lineRule="auto"/>
        <w:ind w:left="720"/>
        <w:contextualSpacing/>
        <w:jc w:val="both"/>
        <w:rPr>
          <w:rFonts w:ascii="Calibri" w:eastAsia="Calibri" w:hAnsi="Calibri"/>
        </w:rPr>
      </w:pPr>
      <w:r>
        <w:rPr>
          <w:rFonts w:ascii="Calibri" w:eastAsia="Calibri" w:hAnsi="Calibri"/>
        </w:rPr>
        <w:t>3.</w:t>
      </w:r>
      <w:r>
        <w:rPr>
          <w:rFonts w:ascii="Calibri" w:eastAsia="Calibri" w:hAnsi="Calibri"/>
        </w:rPr>
        <w:tab/>
        <w:t xml:space="preserve"> Planning Board hired Mark West, an environmental consultant and certified wetlands scientist, to assist the Planning Board in the review of waivers to 100 foot wetland buffer requirements. Following a comprehensive review and consideration of Mr. West recommendations, a re-design of the concept to minimize wetland impacts, and negotiations with the Technical Review Committee, the waiver to the 100 foot wetland buffer requirements  was approved at the September 14, 2020 Planning Board. </w:t>
      </w:r>
    </w:p>
    <w:p w14:paraId="1B7CB0B0" w14:textId="77777777" w:rsidR="00A40412" w:rsidRPr="00954953" w:rsidRDefault="00A40412" w:rsidP="00A40412">
      <w:pPr>
        <w:spacing w:after="200" w:line="276" w:lineRule="auto"/>
        <w:ind w:left="720"/>
        <w:contextualSpacing/>
        <w:rPr>
          <w:rFonts w:ascii="Calibri" w:eastAsia="Calibri" w:hAnsi="Calibri"/>
        </w:rPr>
      </w:pPr>
    </w:p>
    <w:p w14:paraId="19931480" w14:textId="77777777" w:rsidR="00A40412" w:rsidRDefault="00A40412" w:rsidP="00A40412">
      <w:pPr>
        <w:spacing w:after="200" w:line="276" w:lineRule="auto"/>
        <w:ind w:left="720"/>
        <w:contextualSpacing/>
        <w:jc w:val="both"/>
        <w:rPr>
          <w:rFonts w:ascii="Calibri" w:eastAsia="Calibri" w:hAnsi="Calibri"/>
        </w:rPr>
      </w:pPr>
      <w:r>
        <w:rPr>
          <w:rFonts w:ascii="Calibri" w:eastAsia="Calibri" w:hAnsi="Calibri"/>
        </w:rPr>
        <w:t>4.</w:t>
      </w:r>
      <w:r>
        <w:rPr>
          <w:rFonts w:ascii="Calibri" w:eastAsia="Calibri" w:hAnsi="Calibri"/>
        </w:rPr>
        <w:tab/>
        <w:t xml:space="preserve"> Following the review of several iterations of plans, the final plans were provided to the Planning Board office on December 3, 2020 for final review by the Town’s engineering consultant, Underwood Engineering.  These plans were presented to the Planning Board for review at its meeting on Tuesday, December 8. At this meeting, the Town’s engineering consultant provided a letter, dated December 8, 2020 indicating all items had been resolved with the exception of two remaining issues:</w:t>
      </w:r>
    </w:p>
    <w:p w14:paraId="3A862DB2" w14:textId="77777777" w:rsidR="00A40412" w:rsidRDefault="00A40412" w:rsidP="00A40412">
      <w:pPr>
        <w:spacing w:after="200" w:line="276" w:lineRule="auto"/>
        <w:ind w:left="720"/>
        <w:contextualSpacing/>
        <w:jc w:val="both"/>
        <w:rPr>
          <w:rFonts w:ascii="Calibri" w:eastAsia="Calibri" w:hAnsi="Calibri"/>
        </w:rPr>
      </w:pPr>
    </w:p>
    <w:p w14:paraId="4893CC2C" w14:textId="77777777" w:rsidR="00A40412" w:rsidRDefault="00A40412" w:rsidP="00A40412">
      <w:pPr>
        <w:spacing w:after="200" w:line="276" w:lineRule="auto"/>
        <w:ind w:left="720"/>
        <w:contextualSpacing/>
        <w:rPr>
          <w:rFonts w:ascii="Calibri" w:eastAsia="Calibri" w:hAnsi="Calibri"/>
        </w:rPr>
      </w:pPr>
      <w:r>
        <w:rPr>
          <w:rFonts w:ascii="Calibri" w:eastAsia="Calibri" w:hAnsi="Calibri"/>
        </w:rPr>
        <w:tab/>
        <w:t xml:space="preserve">(A)  Items 4 and 5 regarding Easement Plan which will be addressed by a condition of </w:t>
      </w:r>
      <w:r>
        <w:rPr>
          <w:rFonts w:ascii="Calibri" w:eastAsia="Calibri" w:hAnsi="Calibri"/>
        </w:rPr>
        <w:tab/>
        <w:t xml:space="preserve">approval that the plan be modified and approved by Town Planner and Town’s legal </w:t>
      </w:r>
      <w:r>
        <w:rPr>
          <w:rFonts w:ascii="Calibri" w:eastAsia="Calibri" w:hAnsi="Calibri"/>
        </w:rPr>
        <w:tab/>
        <w:t>counsel prior to plan signed and recording, as a condition of approval, as stated below.</w:t>
      </w:r>
    </w:p>
    <w:p w14:paraId="690C8AE6" w14:textId="77777777" w:rsidR="00A40412" w:rsidRDefault="00A40412" w:rsidP="00A40412">
      <w:pPr>
        <w:spacing w:after="200" w:line="276" w:lineRule="auto"/>
        <w:ind w:left="720"/>
        <w:contextualSpacing/>
        <w:rPr>
          <w:rFonts w:ascii="Calibri" w:eastAsia="Calibri" w:hAnsi="Calibri"/>
        </w:rPr>
      </w:pPr>
    </w:p>
    <w:p w14:paraId="21398E5F" w14:textId="77777777" w:rsidR="00A40412" w:rsidRDefault="00A40412" w:rsidP="00A40412">
      <w:pPr>
        <w:spacing w:after="200" w:line="276" w:lineRule="auto"/>
        <w:ind w:left="720"/>
        <w:contextualSpacing/>
        <w:jc w:val="both"/>
        <w:rPr>
          <w:rFonts w:ascii="Calibri" w:eastAsia="Calibri" w:hAnsi="Calibri"/>
        </w:rPr>
      </w:pPr>
      <w:r>
        <w:rPr>
          <w:rFonts w:ascii="Calibri" w:eastAsia="Calibri" w:hAnsi="Calibri"/>
        </w:rPr>
        <w:tab/>
        <w:t xml:space="preserve">(B) Item 14 regarding transition between existing Class VI road, the upgraded portion of </w:t>
      </w:r>
      <w:r>
        <w:rPr>
          <w:rFonts w:ascii="Calibri" w:eastAsia="Calibri" w:hAnsi="Calibri"/>
        </w:rPr>
        <w:tab/>
        <w:t xml:space="preserve">the Hersey Lane Class VI, and the new proposed road to the open space </w:t>
      </w:r>
      <w:r>
        <w:rPr>
          <w:rFonts w:ascii="Calibri" w:eastAsia="Calibri" w:hAnsi="Calibri"/>
        </w:rPr>
        <w:tab/>
        <w:t xml:space="preserve">development. </w:t>
      </w:r>
      <w:r>
        <w:rPr>
          <w:rFonts w:ascii="Calibri" w:eastAsia="Calibri" w:hAnsi="Calibri"/>
        </w:rPr>
        <w:tab/>
        <w:t xml:space="preserve">The applicant has submitted a revised road profile which has been reviewed and </w:t>
      </w:r>
      <w:r>
        <w:rPr>
          <w:rFonts w:ascii="Calibri" w:eastAsia="Calibri" w:hAnsi="Calibri"/>
        </w:rPr>
        <w:tab/>
        <w:t xml:space="preserve">approved by the Town’s engineer and has signed off on this item. </w:t>
      </w:r>
    </w:p>
    <w:p w14:paraId="38178CCF" w14:textId="77777777" w:rsidR="00A40412" w:rsidRDefault="00A40412" w:rsidP="00A40412">
      <w:pPr>
        <w:spacing w:after="200" w:line="276" w:lineRule="auto"/>
        <w:ind w:left="720"/>
        <w:contextualSpacing/>
        <w:rPr>
          <w:rFonts w:ascii="Calibri" w:eastAsia="Calibri" w:hAnsi="Calibri"/>
        </w:rPr>
      </w:pPr>
    </w:p>
    <w:p w14:paraId="7A81A0CF" w14:textId="48F84777" w:rsidR="00A40412" w:rsidRDefault="00A40412" w:rsidP="00A40412">
      <w:pPr>
        <w:spacing w:after="200" w:line="276" w:lineRule="auto"/>
        <w:ind w:left="720"/>
        <w:contextualSpacing/>
        <w:jc w:val="both"/>
        <w:rPr>
          <w:rFonts w:ascii="Calibri" w:eastAsia="Calibri" w:hAnsi="Calibri"/>
        </w:rPr>
      </w:pPr>
      <w:r>
        <w:rPr>
          <w:rFonts w:ascii="Calibri" w:eastAsia="Calibri" w:hAnsi="Calibri"/>
        </w:rPr>
        <w:t>5.</w:t>
      </w:r>
      <w:r>
        <w:rPr>
          <w:rFonts w:ascii="Calibri" w:eastAsia="Calibri" w:hAnsi="Calibri"/>
        </w:rPr>
        <w:tab/>
        <w:t xml:space="preserve">The Planning Board reviewed recommendations of the Lamprey River Local Rivers </w:t>
      </w:r>
      <w:r>
        <w:rPr>
          <w:rFonts w:ascii="Calibri" w:eastAsia="Calibri" w:hAnsi="Calibri"/>
        </w:rPr>
        <w:tab/>
        <w:t>Advisory Committee (LRAC) as</w:t>
      </w:r>
      <w:r w:rsidRPr="00635559">
        <w:rPr>
          <w:rFonts w:ascii="Calibri" w:eastAsia="Calibri" w:hAnsi="Calibri"/>
        </w:rPr>
        <w:t xml:space="preserve"> </w:t>
      </w:r>
      <w:r>
        <w:rPr>
          <w:rFonts w:ascii="Calibri" w:eastAsia="Calibri" w:hAnsi="Calibri"/>
        </w:rPr>
        <w:t xml:space="preserve">presented in its letter, dated November 18, 2020, to the </w:t>
      </w:r>
      <w:r>
        <w:rPr>
          <w:rFonts w:ascii="Calibri" w:eastAsia="Calibri" w:hAnsi="Calibri"/>
        </w:rPr>
        <w:tab/>
        <w:t xml:space="preserve">New Hampshire Department of Environmental Services (NH DES) relative to the </w:t>
      </w:r>
      <w:r>
        <w:rPr>
          <w:rFonts w:ascii="Calibri" w:eastAsia="Calibri" w:hAnsi="Calibri"/>
        </w:rPr>
        <w:tab/>
        <w:t xml:space="preserve">developer’s Alteration of Terrain (AOT) application.  The Planning Board heard testimony </w:t>
      </w:r>
      <w:r>
        <w:rPr>
          <w:rFonts w:ascii="Calibri" w:eastAsia="Calibri" w:hAnsi="Calibri"/>
        </w:rPr>
        <w:tab/>
        <w:t xml:space="preserve">from the Developer’s, Certified Soil Scientist, </w:t>
      </w:r>
      <w:proofErr w:type="gramStart"/>
      <w:r>
        <w:rPr>
          <w:rFonts w:ascii="Calibri" w:eastAsia="Calibri" w:hAnsi="Calibri"/>
        </w:rPr>
        <w:t>Luke</w:t>
      </w:r>
      <w:proofErr w:type="gramEnd"/>
      <w:r>
        <w:rPr>
          <w:rFonts w:ascii="Calibri" w:eastAsia="Calibri" w:hAnsi="Calibri"/>
        </w:rPr>
        <w:t xml:space="preserve"> D. Hurley at their meeting on </w:t>
      </w:r>
      <w:r>
        <w:rPr>
          <w:rFonts w:ascii="Calibri" w:eastAsia="Calibri" w:hAnsi="Calibri"/>
        </w:rPr>
        <w:lastRenderedPageBreak/>
        <w:tab/>
        <w:t xml:space="preserve">December 8, 2020. The developer’s wetlands specialist will be forwarding review </w:t>
      </w:r>
      <w:r>
        <w:rPr>
          <w:rFonts w:ascii="Calibri" w:eastAsia="Calibri" w:hAnsi="Calibri"/>
        </w:rPr>
        <w:tab/>
        <w:t xml:space="preserve">comments to the NH Department of Environmental Services (NH DES) for their </w:t>
      </w:r>
      <w:r>
        <w:rPr>
          <w:rFonts w:ascii="Calibri" w:eastAsia="Calibri" w:hAnsi="Calibri"/>
        </w:rPr>
        <w:tab/>
        <w:t xml:space="preserve">consideration in response to the letter.  The Planning Board elected not take a position </w:t>
      </w:r>
      <w:r>
        <w:rPr>
          <w:rFonts w:ascii="Calibri" w:eastAsia="Calibri" w:hAnsi="Calibri"/>
        </w:rPr>
        <w:tab/>
        <w:t xml:space="preserve">on the request of the </w:t>
      </w:r>
      <w:r w:rsidR="00EF6CEA">
        <w:rPr>
          <w:rFonts w:ascii="Calibri" w:eastAsia="Calibri" w:hAnsi="Calibri"/>
        </w:rPr>
        <w:t>Lamprey Rivers Advisory Committ</w:t>
      </w:r>
      <w:r>
        <w:rPr>
          <w:rFonts w:ascii="Calibri" w:eastAsia="Calibri" w:hAnsi="Calibri"/>
        </w:rPr>
        <w:t xml:space="preserve">ee to deny the application.  </w:t>
      </w:r>
      <w:r>
        <w:rPr>
          <w:rFonts w:ascii="Calibri" w:eastAsia="Calibri" w:hAnsi="Calibri"/>
        </w:rPr>
        <w:tab/>
        <w:t xml:space="preserve">Approval of the Alteration of Terrain (AOT) permit by the NH DES is stated below </w:t>
      </w:r>
      <w:r>
        <w:rPr>
          <w:rFonts w:ascii="Calibri" w:eastAsia="Calibri" w:hAnsi="Calibri"/>
        </w:rPr>
        <w:tab/>
        <w:t xml:space="preserve">as a proposed condition of approval below. </w:t>
      </w:r>
    </w:p>
    <w:p w14:paraId="5A032D91" w14:textId="77777777" w:rsidR="00A40412" w:rsidRPr="00363BB9" w:rsidRDefault="00A40412" w:rsidP="00A40412">
      <w:pPr>
        <w:spacing w:after="200" w:line="276" w:lineRule="auto"/>
        <w:ind w:left="720"/>
        <w:contextualSpacing/>
        <w:jc w:val="both"/>
        <w:rPr>
          <w:rFonts w:ascii="Calibri" w:eastAsia="Calibri" w:hAnsi="Calibri"/>
        </w:rPr>
      </w:pPr>
    </w:p>
    <w:p w14:paraId="33BE0BD4" w14:textId="664D7A0F" w:rsidR="00A40412" w:rsidRDefault="00A40412" w:rsidP="00A40412">
      <w:pPr>
        <w:rPr>
          <w:rFonts w:ascii="Calibri" w:eastAsia="Calibri" w:hAnsi="Calibri" w:cs="Arial"/>
        </w:rPr>
      </w:pPr>
      <w:r>
        <w:rPr>
          <w:rFonts w:ascii="Calibri" w:eastAsia="Calibri" w:hAnsi="Calibri" w:cs="Arial"/>
        </w:rPr>
        <w:tab/>
        <w:t>6.</w:t>
      </w:r>
      <w:r>
        <w:rPr>
          <w:rFonts w:ascii="Calibri" w:eastAsia="Calibri" w:hAnsi="Calibri" w:cs="Arial"/>
        </w:rPr>
        <w:tab/>
        <w:t xml:space="preserve">At its meeting on December 8, 2020, the Planning Board granted the </w:t>
      </w:r>
      <w:r w:rsidRPr="00C5076B">
        <w:rPr>
          <w:rFonts w:ascii="Calibri" w:eastAsia="Calibri" w:hAnsi="Calibri" w:cs="Arial"/>
          <w:u w:val="single"/>
        </w:rPr>
        <w:t>following</w:t>
      </w:r>
      <w:r>
        <w:rPr>
          <w:rFonts w:ascii="Calibri" w:eastAsia="Calibri" w:hAnsi="Calibri" w:cs="Arial"/>
        </w:rPr>
        <w:t xml:space="preserve"> waivers </w:t>
      </w:r>
      <w:r w:rsidR="007824C3">
        <w:rPr>
          <w:rFonts w:ascii="Calibri" w:eastAsia="Calibri" w:hAnsi="Calibri" w:cs="Arial"/>
        </w:rPr>
        <w:tab/>
      </w:r>
      <w:r w:rsidR="007824C3">
        <w:rPr>
          <w:rFonts w:ascii="Calibri" w:eastAsia="Calibri" w:hAnsi="Calibri" w:cs="Arial"/>
        </w:rPr>
        <w:tab/>
      </w:r>
      <w:r w:rsidR="007824C3">
        <w:rPr>
          <w:rFonts w:ascii="Calibri" w:eastAsia="Calibri" w:hAnsi="Calibri" w:cs="Arial"/>
        </w:rPr>
        <w:tab/>
        <w:t xml:space="preserve">to </w:t>
      </w:r>
      <w:r>
        <w:rPr>
          <w:rFonts w:ascii="Calibri" w:eastAsia="Calibri" w:hAnsi="Calibri" w:cs="Arial"/>
        </w:rPr>
        <w:t>the Subdivision Regulations as listed below:</w:t>
      </w:r>
    </w:p>
    <w:p w14:paraId="1CD894B7" w14:textId="77777777" w:rsidR="00A40412" w:rsidRDefault="00A40412" w:rsidP="007824C3">
      <w:pPr>
        <w:numPr>
          <w:ilvl w:val="0"/>
          <w:numId w:val="1"/>
        </w:numPr>
        <w:suppressAutoHyphens/>
        <w:spacing w:after="0" w:line="240" w:lineRule="auto"/>
        <w:ind w:left="1440" w:firstLine="0"/>
        <w:rPr>
          <w:rFonts w:ascii="Calibri" w:eastAsia="Calibri" w:hAnsi="Calibri" w:cs="Arial"/>
        </w:rPr>
      </w:pPr>
      <w:r>
        <w:rPr>
          <w:rFonts w:ascii="Calibri" w:eastAsia="Calibri" w:hAnsi="Calibri" w:cs="Arial"/>
        </w:rPr>
        <w:t>Section 3.02  (B) (4)  – to allow an 11 foot wide road width</w:t>
      </w:r>
    </w:p>
    <w:p w14:paraId="3BCDFC02" w14:textId="3C4862FA" w:rsidR="00A40412" w:rsidRDefault="00A40412" w:rsidP="007824C3">
      <w:pPr>
        <w:numPr>
          <w:ilvl w:val="0"/>
          <w:numId w:val="1"/>
        </w:numPr>
        <w:suppressAutoHyphens/>
        <w:spacing w:after="0" w:line="240" w:lineRule="auto"/>
        <w:ind w:left="1530" w:hanging="90"/>
        <w:rPr>
          <w:rFonts w:ascii="Calibri" w:eastAsia="Calibri" w:hAnsi="Calibri" w:cs="Arial"/>
        </w:rPr>
      </w:pPr>
      <w:r>
        <w:rPr>
          <w:rFonts w:ascii="Calibri" w:eastAsia="Calibri" w:hAnsi="Calibri" w:cs="Arial"/>
        </w:rPr>
        <w:t xml:space="preserve">Section 3.02   (B) (5) – to allow an alternative geometric road design for </w:t>
      </w:r>
      <w:r w:rsidR="007824C3">
        <w:rPr>
          <w:rFonts w:ascii="Calibri" w:eastAsia="Calibri" w:hAnsi="Calibri" w:cs="Arial"/>
        </w:rPr>
        <w:tab/>
      </w:r>
      <w:r>
        <w:rPr>
          <w:rFonts w:ascii="Calibri" w:eastAsia="Calibri" w:hAnsi="Calibri" w:cs="Arial"/>
        </w:rPr>
        <w:t>proposed cul-de-sac including super elevated grades</w:t>
      </w:r>
    </w:p>
    <w:p w14:paraId="6849B629" w14:textId="13EF13AB" w:rsidR="00A40412" w:rsidRDefault="00A40412" w:rsidP="007824C3">
      <w:pPr>
        <w:numPr>
          <w:ilvl w:val="0"/>
          <w:numId w:val="1"/>
        </w:numPr>
        <w:suppressAutoHyphens/>
        <w:spacing w:after="0" w:line="240" w:lineRule="auto"/>
        <w:ind w:hanging="6"/>
        <w:rPr>
          <w:rFonts w:ascii="Calibri" w:eastAsia="Calibri" w:hAnsi="Calibri" w:cs="Arial"/>
        </w:rPr>
      </w:pPr>
      <w:r>
        <w:rPr>
          <w:rFonts w:ascii="Calibri" w:eastAsia="Calibri" w:hAnsi="Calibri" w:cs="Arial"/>
        </w:rPr>
        <w:t xml:space="preserve">Section 3.02 (D) (5) – to allow 2:1 grades and guardrail in vicinity of cul-de-sac to </w:t>
      </w:r>
      <w:r w:rsidR="007824C3">
        <w:rPr>
          <w:rFonts w:ascii="Calibri" w:eastAsia="Calibri" w:hAnsi="Calibri" w:cs="Arial"/>
        </w:rPr>
        <w:tab/>
      </w:r>
      <w:r>
        <w:rPr>
          <w:rFonts w:ascii="Calibri" w:eastAsia="Calibri" w:hAnsi="Calibri" w:cs="Arial"/>
        </w:rPr>
        <w:t>reduce down slope impacts</w:t>
      </w:r>
    </w:p>
    <w:p w14:paraId="307AD8AA" w14:textId="77777777" w:rsidR="007824C3" w:rsidRDefault="00A40412" w:rsidP="00A40412">
      <w:pPr>
        <w:numPr>
          <w:ilvl w:val="0"/>
          <w:numId w:val="1"/>
        </w:numPr>
        <w:suppressAutoHyphens/>
        <w:spacing w:after="0" w:line="240" w:lineRule="auto"/>
        <w:ind w:hanging="6"/>
        <w:rPr>
          <w:rFonts w:ascii="Calibri" w:eastAsia="Calibri" w:hAnsi="Calibri" w:cs="Arial"/>
        </w:rPr>
      </w:pPr>
      <w:r>
        <w:rPr>
          <w:rFonts w:ascii="Calibri" w:eastAsia="Calibri" w:hAnsi="Calibri" w:cs="Arial"/>
        </w:rPr>
        <w:t>Section 4.08 – to allow a plan scale of 1”=5</w:t>
      </w:r>
      <w:r w:rsidR="007824C3">
        <w:rPr>
          <w:rFonts w:ascii="Calibri" w:eastAsia="Calibri" w:hAnsi="Calibri" w:cs="Arial"/>
        </w:rPr>
        <w:t xml:space="preserve">0’ whereas 1’=100’ is required. </w:t>
      </w:r>
    </w:p>
    <w:p w14:paraId="172BE015" w14:textId="77777777" w:rsidR="007824C3" w:rsidRDefault="007824C3" w:rsidP="007824C3">
      <w:pPr>
        <w:suppressAutoHyphens/>
        <w:spacing w:after="0" w:line="240" w:lineRule="auto"/>
        <w:ind w:left="1446"/>
        <w:rPr>
          <w:rFonts w:ascii="Calibri" w:eastAsia="Calibri" w:hAnsi="Calibri" w:cs="Arial"/>
        </w:rPr>
      </w:pPr>
    </w:p>
    <w:p w14:paraId="5C22AFA8" w14:textId="68C28E08" w:rsidR="00A40412" w:rsidRDefault="007824C3" w:rsidP="007824C3">
      <w:pPr>
        <w:suppressAutoHyphens/>
        <w:spacing w:after="0" w:line="240" w:lineRule="auto"/>
        <w:ind w:left="1446" w:hanging="636"/>
        <w:rPr>
          <w:rFonts w:ascii="Calibri" w:eastAsia="Calibri" w:hAnsi="Calibri" w:cs="Arial"/>
        </w:rPr>
      </w:pPr>
      <w:r>
        <w:rPr>
          <w:rFonts w:ascii="Calibri" w:eastAsia="Calibri" w:hAnsi="Calibri" w:cs="Arial"/>
        </w:rPr>
        <w:t>7.</w:t>
      </w:r>
      <w:r>
        <w:rPr>
          <w:rFonts w:ascii="Calibri" w:eastAsia="Calibri" w:hAnsi="Calibri" w:cs="Arial"/>
        </w:rPr>
        <w:tab/>
      </w:r>
      <w:r w:rsidRPr="007824C3">
        <w:rPr>
          <w:rFonts w:ascii="Calibri" w:eastAsia="Calibri" w:hAnsi="Calibri"/>
        </w:rPr>
        <w:t>The Technical Review Committee (TRC) has met three t</w:t>
      </w:r>
      <w:r>
        <w:rPr>
          <w:rFonts w:ascii="Calibri" w:eastAsia="Calibri" w:hAnsi="Calibri"/>
        </w:rPr>
        <w:t xml:space="preserve">imes, once in person and twice </w:t>
      </w:r>
      <w:r w:rsidRPr="007824C3">
        <w:rPr>
          <w:rFonts w:ascii="Calibri" w:eastAsia="Calibri" w:hAnsi="Calibri"/>
        </w:rPr>
        <w:t xml:space="preserve">virtually </w:t>
      </w:r>
      <w:r w:rsidR="001D7EA0">
        <w:rPr>
          <w:rFonts w:ascii="Calibri" w:eastAsia="Calibri" w:hAnsi="Calibri"/>
        </w:rPr>
        <w:t>(</w:t>
      </w:r>
      <w:r w:rsidRPr="007824C3">
        <w:rPr>
          <w:rFonts w:ascii="Calibri" w:eastAsia="Calibri" w:hAnsi="Calibri"/>
        </w:rPr>
        <w:t xml:space="preserve">through Zoom due to the </w:t>
      </w:r>
      <w:proofErr w:type="spellStart"/>
      <w:r w:rsidRPr="007824C3">
        <w:rPr>
          <w:rFonts w:ascii="Calibri" w:eastAsia="Calibri" w:hAnsi="Calibri"/>
        </w:rPr>
        <w:t>panademic</w:t>
      </w:r>
      <w:proofErr w:type="spellEnd"/>
      <w:r w:rsidRPr="007824C3">
        <w:rPr>
          <w:rFonts w:ascii="Calibri" w:eastAsia="Calibri" w:hAnsi="Calibri"/>
        </w:rPr>
        <w:t>) since J</w:t>
      </w:r>
      <w:r>
        <w:rPr>
          <w:rFonts w:ascii="Calibri" w:eastAsia="Calibri" w:hAnsi="Calibri"/>
        </w:rPr>
        <w:t xml:space="preserve">anuary 2020 to review and work </w:t>
      </w:r>
      <w:r w:rsidRPr="007824C3">
        <w:rPr>
          <w:rFonts w:ascii="Calibri" w:eastAsia="Calibri" w:hAnsi="Calibri"/>
        </w:rPr>
        <w:t xml:space="preserve">through the technical issues associated with this application.  </w:t>
      </w:r>
    </w:p>
    <w:p w14:paraId="5DD55B34" w14:textId="77777777" w:rsidR="007824C3" w:rsidRDefault="007824C3" w:rsidP="007824C3">
      <w:pPr>
        <w:suppressAutoHyphens/>
        <w:spacing w:after="0" w:line="240" w:lineRule="auto"/>
        <w:ind w:left="1446"/>
        <w:rPr>
          <w:rFonts w:ascii="Calibri" w:eastAsia="Calibri" w:hAnsi="Calibri" w:cs="Arial"/>
        </w:rPr>
      </w:pPr>
    </w:p>
    <w:p w14:paraId="5FF1B5E8" w14:textId="595A37A5" w:rsidR="007824C3" w:rsidRPr="00A40412" w:rsidRDefault="00A40412" w:rsidP="00A40412">
      <w:pPr>
        <w:rPr>
          <w:rFonts w:ascii="Calibri" w:eastAsia="Calibri" w:hAnsi="Calibri" w:cs="Arial"/>
          <w:b/>
          <w:u w:val="single"/>
        </w:rPr>
      </w:pPr>
      <w:r>
        <w:rPr>
          <w:rFonts w:ascii="Calibri" w:eastAsia="Calibri" w:hAnsi="Calibri" w:cs="Arial"/>
        </w:rPr>
        <w:tab/>
      </w:r>
      <w:r>
        <w:rPr>
          <w:rFonts w:ascii="Calibri" w:eastAsia="Calibri" w:hAnsi="Calibri" w:cs="Arial"/>
          <w:b/>
          <w:u w:val="single"/>
        </w:rPr>
        <w:t>Recommendation and Conditions of Approval</w:t>
      </w:r>
    </w:p>
    <w:p w14:paraId="3048C2D2" w14:textId="242930C7" w:rsidR="00A40412" w:rsidRPr="007824C3" w:rsidRDefault="00A40412" w:rsidP="007824C3">
      <w:pPr>
        <w:jc w:val="both"/>
        <w:rPr>
          <w:rFonts w:ascii="Calibri" w:eastAsia="Calibri" w:hAnsi="Calibri" w:cs="Arial"/>
        </w:rPr>
      </w:pPr>
      <w:r>
        <w:rPr>
          <w:rFonts w:ascii="Calibri" w:eastAsia="Calibri" w:hAnsi="Calibri" w:cs="Arial"/>
          <w:b/>
        </w:rPr>
        <w:tab/>
      </w:r>
      <w:r w:rsidR="007824C3">
        <w:rPr>
          <w:rFonts w:ascii="Calibri" w:eastAsia="Calibri" w:hAnsi="Calibri" w:cs="Arial"/>
        </w:rPr>
        <w:t xml:space="preserve">It is </w:t>
      </w:r>
      <w:r w:rsidRPr="00DA109B">
        <w:rPr>
          <w:rFonts w:ascii="Calibri" w:eastAsia="Calibri" w:hAnsi="Calibri" w:cs="Arial"/>
        </w:rPr>
        <w:t>recomm</w:t>
      </w:r>
      <w:r w:rsidR="007824C3">
        <w:rPr>
          <w:rFonts w:ascii="Calibri" w:eastAsia="Calibri" w:hAnsi="Calibri" w:cs="Arial"/>
        </w:rPr>
        <w:t>ended that this</w:t>
      </w:r>
      <w:r>
        <w:rPr>
          <w:rFonts w:ascii="Calibri" w:eastAsia="Calibri" w:hAnsi="Calibri" w:cs="Arial"/>
        </w:rPr>
        <w:t xml:space="preserve"> </w:t>
      </w:r>
      <w:r w:rsidR="007824C3" w:rsidRPr="00DA109B">
        <w:rPr>
          <w:rFonts w:ascii="Calibri" w:eastAsia="Calibri" w:hAnsi="Calibri" w:cs="Arial"/>
        </w:rPr>
        <w:t>application</w:t>
      </w:r>
      <w:r w:rsidR="007824C3">
        <w:rPr>
          <w:rFonts w:ascii="Calibri" w:eastAsia="Calibri" w:hAnsi="Calibri" w:cs="Arial"/>
        </w:rPr>
        <w:t xml:space="preserve"> be approved</w:t>
      </w:r>
      <w:r w:rsidR="007824C3" w:rsidRPr="00DA109B">
        <w:rPr>
          <w:rFonts w:ascii="Calibri" w:eastAsia="Calibri" w:hAnsi="Calibri" w:cs="Arial"/>
        </w:rPr>
        <w:t xml:space="preserve"> subject to</w:t>
      </w:r>
      <w:r w:rsidR="007824C3">
        <w:rPr>
          <w:rFonts w:ascii="Calibri" w:eastAsia="Calibri" w:hAnsi="Calibri" w:cs="Arial"/>
        </w:rPr>
        <w:t xml:space="preserve"> </w:t>
      </w:r>
      <w:r>
        <w:rPr>
          <w:rFonts w:ascii="Calibri" w:eastAsia="Calibri" w:hAnsi="Calibri" w:cs="Arial"/>
        </w:rPr>
        <w:t>following conditions:</w:t>
      </w:r>
    </w:p>
    <w:p w14:paraId="7266B473" w14:textId="57AAB7C6" w:rsidR="00A40412" w:rsidRDefault="00A40412" w:rsidP="00A40412">
      <w:pPr>
        <w:spacing w:before="100" w:beforeAutospacing="1" w:after="100" w:afterAutospacing="1"/>
        <w:ind w:left="1440" w:hanging="720"/>
        <w:contextualSpacing/>
        <w:jc w:val="both"/>
        <w:rPr>
          <w:rFonts w:ascii="Calibri" w:eastAsia="Calibri" w:hAnsi="Calibri" w:cs="Arial"/>
        </w:rPr>
      </w:pPr>
      <w:r w:rsidRPr="0064244F">
        <w:rPr>
          <w:rFonts w:ascii="Calibri" w:eastAsia="Calibri" w:hAnsi="Calibri" w:cs="Arial"/>
        </w:rPr>
        <w:t xml:space="preserve">1.     </w:t>
      </w:r>
      <w:r>
        <w:rPr>
          <w:rFonts w:ascii="Calibri" w:eastAsia="Calibri" w:hAnsi="Calibri" w:cs="Arial"/>
        </w:rPr>
        <w:tab/>
      </w:r>
      <w:r w:rsidRPr="0064244F">
        <w:rPr>
          <w:rFonts w:ascii="Calibri" w:eastAsia="Calibri" w:hAnsi="Calibri" w:cs="Arial"/>
        </w:rPr>
        <w:t>All state, local and federal permits shall be provided prior t</w:t>
      </w:r>
      <w:r>
        <w:rPr>
          <w:rFonts w:ascii="Calibri" w:eastAsia="Calibri" w:hAnsi="Calibri" w:cs="Arial"/>
        </w:rPr>
        <w:t>o plan signing, including the NH</w:t>
      </w:r>
      <w:r w:rsidR="001D7EA0">
        <w:rPr>
          <w:rFonts w:ascii="Calibri" w:eastAsia="Calibri" w:hAnsi="Calibri" w:cs="Arial"/>
        </w:rPr>
        <w:t xml:space="preserve"> </w:t>
      </w:r>
      <w:r>
        <w:rPr>
          <w:rFonts w:ascii="Calibri" w:eastAsia="Calibri" w:hAnsi="Calibri" w:cs="Arial"/>
        </w:rPr>
        <w:t>DES Alter</w:t>
      </w:r>
      <w:r w:rsidRPr="0064244F">
        <w:rPr>
          <w:rFonts w:ascii="Calibri" w:eastAsia="Calibri" w:hAnsi="Calibri" w:cs="Arial"/>
        </w:rPr>
        <w:t>ation of Terrain (AOT) and</w:t>
      </w:r>
      <w:r>
        <w:rPr>
          <w:rFonts w:ascii="Calibri" w:eastAsia="Calibri" w:hAnsi="Calibri" w:cs="Arial"/>
        </w:rPr>
        <w:t xml:space="preserve"> Sewer Discharge</w:t>
      </w:r>
      <w:r w:rsidR="007824C3">
        <w:rPr>
          <w:rFonts w:ascii="Calibri" w:eastAsia="Calibri" w:hAnsi="Calibri" w:cs="Arial"/>
        </w:rPr>
        <w:t xml:space="preserve"> Permit, and the EPA Notice of </w:t>
      </w:r>
      <w:r>
        <w:rPr>
          <w:rFonts w:ascii="Calibri" w:eastAsia="Calibri" w:hAnsi="Calibri" w:cs="Arial"/>
        </w:rPr>
        <w:t xml:space="preserve">Intent and SWPPP (Stormwater Pollution Prevention Plan). </w:t>
      </w:r>
    </w:p>
    <w:p w14:paraId="69258886" w14:textId="77777777" w:rsidR="00A40412" w:rsidRDefault="00A40412" w:rsidP="00A40412">
      <w:pPr>
        <w:spacing w:before="100" w:beforeAutospacing="1" w:after="100" w:afterAutospacing="1"/>
        <w:ind w:left="1440" w:hanging="720"/>
        <w:contextualSpacing/>
        <w:jc w:val="both"/>
        <w:rPr>
          <w:rFonts w:ascii="Calibri" w:eastAsia="Calibri" w:hAnsi="Calibri" w:cs="Arial"/>
        </w:rPr>
      </w:pPr>
    </w:p>
    <w:p w14:paraId="5FF37A7C" w14:textId="77777777" w:rsidR="00A40412" w:rsidRDefault="00A40412" w:rsidP="00A40412">
      <w:pPr>
        <w:spacing w:before="100" w:beforeAutospacing="1" w:after="100" w:afterAutospacing="1"/>
        <w:ind w:left="1440" w:hanging="720"/>
        <w:contextualSpacing/>
        <w:jc w:val="both"/>
        <w:rPr>
          <w:rFonts w:ascii="Calibri" w:eastAsia="Calibri" w:hAnsi="Calibri" w:cs="Arial"/>
        </w:rPr>
      </w:pPr>
      <w:r>
        <w:rPr>
          <w:rFonts w:ascii="Calibri" w:eastAsia="Calibri" w:hAnsi="Calibri" w:cs="Arial"/>
        </w:rPr>
        <w:t>2</w:t>
      </w:r>
      <w:r w:rsidRPr="00954953">
        <w:rPr>
          <w:rFonts w:ascii="Calibri" w:eastAsia="Calibri" w:hAnsi="Calibri" w:cs="Arial"/>
        </w:rPr>
        <w:t xml:space="preserve">. </w:t>
      </w:r>
      <w:r w:rsidRPr="00954953">
        <w:rPr>
          <w:rFonts w:ascii="Calibri" w:eastAsia="Calibri" w:hAnsi="Calibri" w:cs="Arial"/>
        </w:rPr>
        <w:tab/>
        <w:t>All e</w:t>
      </w:r>
      <w:r>
        <w:rPr>
          <w:rFonts w:ascii="Calibri" w:eastAsia="Calibri" w:hAnsi="Calibri" w:cs="Arial"/>
        </w:rPr>
        <w:t xml:space="preserve">asement documents, covenants, </w:t>
      </w:r>
      <w:r w:rsidRPr="00954953">
        <w:rPr>
          <w:rFonts w:ascii="Calibri" w:eastAsia="Calibri" w:hAnsi="Calibri" w:cs="Arial"/>
        </w:rPr>
        <w:t>and d</w:t>
      </w:r>
      <w:r>
        <w:rPr>
          <w:rFonts w:ascii="Calibri" w:eastAsia="Calibri" w:hAnsi="Calibri" w:cs="Arial"/>
        </w:rPr>
        <w:t>eed restrictions</w:t>
      </w:r>
      <w:r w:rsidRPr="00954953">
        <w:rPr>
          <w:rFonts w:ascii="Calibri" w:eastAsia="Calibri" w:hAnsi="Calibri" w:cs="Arial"/>
        </w:rPr>
        <w:t xml:space="preserve"> pertaining to open space, drainage structures, and best management practices</w:t>
      </w:r>
      <w:r>
        <w:rPr>
          <w:rFonts w:ascii="Calibri" w:eastAsia="Calibri" w:hAnsi="Calibri" w:cs="Arial"/>
        </w:rPr>
        <w:t>, including an updated Easement Plan, shall</w:t>
      </w:r>
      <w:r w:rsidRPr="00954953">
        <w:rPr>
          <w:rFonts w:ascii="Calibri" w:eastAsia="Calibri" w:hAnsi="Calibri" w:cs="Arial"/>
        </w:rPr>
        <w:t xml:space="preserve"> be reviewed and approved by the</w:t>
      </w:r>
      <w:r>
        <w:rPr>
          <w:rFonts w:ascii="Calibri" w:eastAsia="Calibri" w:hAnsi="Calibri" w:cs="Arial"/>
        </w:rPr>
        <w:t xml:space="preserve"> Town Planner, Public Works Director, and the</w:t>
      </w:r>
      <w:r w:rsidRPr="00954953">
        <w:rPr>
          <w:rFonts w:ascii="Calibri" w:eastAsia="Calibri" w:hAnsi="Calibri" w:cs="Arial"/>
        </w:rPr>
        <w:t xml:space="preserve"> Town’s legal counsel. </w:t>
      </w:r>
      <w:r>
        <w:rPr>
          <w:rFonts w:ascii="Calibri" w:eastAsia="Calibri" w:hAnsi="Calibri" w:cs="Arial"/>
        </w:rPr>
        <w:t xml:space="preserve">All legal documents related to the Open Space Development, including Articles of Incorporation, Homeowners Association By-Laws, Stormwater Maintenance Agreement, shall be reviewed and approved by the Town’s Legal Counsel prior to plan signing and recording of the final plan and legal documents.  </w:t>
      </w:r>
    </w:p>
    <w:p w14:paraId="1AAEBFEA" w14:textId="77777777" w:rsidR="00A40412" w:rsidRPr="00954953" w:rsidRDefault="00A40412" w:rsidP="00A40412">
      <w:pPr>
        <w:spacing w:before="100" w:beforeAutospacing="1" w:after="100" w:afterAutospacing="1"/>
        <w:ind w:left="1440" w:hanging="720"/>
        <w:contextualSpacing/>
        <w:jc w:val="both"/>
        <w:rPr>
          <w:rFonts w:ascii="Calibri" w:eastAsia="Calibri" w:hAnsi="Calibri" w:cs="Arial"/>
        </w:rPr>
      </w:pPr>
    </w:p>
    <w:p w14:paraId="3D0537D2" w14:textId="77777777" w:rsidR="00A40412" w:rsidRDefault="00A40412" w:rsidP="00A40412">
      <w:pPr>
        <w:spacing w:before="100" w:beforeAutospacing="1" w:after="100" w:afterAutospacing="1"/>
        <w:ind w:left="1440" w:hanging="720"/>
        <w:contextualSpacing/>
        <w:jc w:val="both"/>
        <w:rPr>
          <w:rFonts w:ascii="Calibri" w:eastAsia="Calibri" w:hAnsi="Calibri" w:cs="Arial"/>
        </w:rPr>
      </w:pPr>
      <w:r>
        <w:rPr>
          <w:rFonts w:ascii="Calibri" w:eastAsia="Calibri" w:hAnsi="Calibri" w:cs="Arial"/>
        </w:rPr>
        <w:t xml:space="preserve">3. </w:t>
      </w:r>
      <w:r w:rsidRPr="00954953">
        <w:rPr>
          <w:rFonts w:ascii="Calibri" w:eastAsia="Calibri" w:hAnsi="Calibri" w:cs="Arial"/>
        </w:rPr>
        <w:tab/>
        <w:t>A Land Stewardship plan, in narrative form, shall be professionally prepared which focuses on the long-term management of  the open space</w:t>
      </w:r>
      <w:r>
        <w:rPr>
          <w:rFonts w:ascii="Calibri" w:eastAsia="Calibri" w:hAnsi="Calibri" w:cs="Arial"/>
        </w:rPr>
        <w:t xml:space="preserve"> as conservation land</w:t>
      </w:r>
      <w:r w:rsidRPr="00954953">
        <w:rPr>
          <w:rFonts w:ascii="Calibri" w:eastAsia="Calibri" w:hAnsi="Calibri" w:cs="Arial"/>
        </w:rPr>
        <w:t xml:space="preserve"> and addresses items such as measures for correcting potentially destructive measures, such as erosion, a maintenance and operations plan needed to maintain the stability of the resources, the management of woodlands and buffer area landscaping, the preservation of wildlife values,  the enhancement of scenic views and the protection of significant mature trees on site. </w:t>
      </w:r>
    </w:p>
    <w:p w14:paraId="0C3B3587" w14:textId="77777777" w:rsidR="00A40412" w:rsidRDefault="00A40412" w:rsidP="00A40412">
      <w:pPr>
        <w:spacing w:before="100" w:beforeAutospacing="1" w:after="100" w:afterAutospacing="1"/>
        <w:ind w:left="1440" w:hanging="720"/>
        <w:contextualSpacing/>
        <w:jc w:val="both"/>
        <w:rPr>
          <w:rFonts w:ascii="Calibri" w:eastAsia="Calibri" w:hAnsi="Calibri" w:cs="Arial"/>
        </w:rPr>
      </w:pPr>
    </w:p>
    <w:p w14:paraId="56814566" w14:textId="69CA719B" w:rsidR="00A40412" w:rsidRDefault="00A40412" w:rsidP="00A40412">
      <w:pPr>
        <w:spacing w:before="100" w:beforeAutospacing="1" w:after="100" w:afterAutospacing="1"/>
        <w:ind w:left="1440" w:hanging="720"/>
        <w:contextualSpacing/>
        <w:jc w:val="both"/>
        <w:rPr>
          <w:rFonts w:ascii="Calibri" w:eastAsia="Calibri" w:hAnsi="Calibri" w:cs="Arial"/>
        </w:rPr>
      </w:pPr>
      <w:r>
        <w:rPr>
          <w:rFonts w:ascii="Calibri" w:eastAsia="Calibri" w:hAnsi="Calibri" w:cs="Arial"/>
        </w:rPr>
        <w:lastRenderedPageBreak/>
        <w:t xml:space="preserve">4.      </w:t>
      </w:r>
      <w:r w:rsidR="00D651AB">
        <w:rPr>
          <w:rFonts w:ascii="Calibri" w:eastAsia="Calibri" w:hAnsi="Calibri" w:cs="Arial"/>
        </w:rPr>
        <w:tab/>
      </w:r>
      <w:r>
        <w:rPr>
          <w:rFonts w:ascii="Calibri" w:eastAsia="Calibri" w:hAnsi="Calibri" w:cs="Arial"/>
        </w:rPr>
        <w:t>The Developer shall enter into a Developer’s Agreement with the Town of Newmarket which includes findings of fact, special conditions, the Town’s expectations prior to, during and after construction</w:t>
      </w:r>
      <w:r w:rsidR="001D7EA0">
        <w:rPr>
          <w:rFonts w:ascii="Calibri" w:eastAsia="Calibri" w:hAnsi="Calibri" w:cs="Arial"/>
        </w:rPr>
        <w:t>, and prior to the issuance of B</w:t>
      </w:r>
      <w:r>
        <w:rPr>
          <w:rFonts w:ascii="Calibri" w:eastAsia="Calibri" w:hAnsi="Calibri" w:cs="Arial"/>
        </w:rPr>
        <w:t xml:space="preserve">uilding Permits, certificates of occupancy, and the requirements for a  performance bond; </w:t>
      </w:r>
    </w:p>
    <w:p w14:paraId="38502D3A" w14:textId="77777777" w:rsidR="00A40412" w:rsidRDefault="00A40412" w:rsidP="00A40412">
      <w:pPr>
        <w:spacing w:before="100" w:beforeAutospacing="1" w:after="100" w:afterAutospacing="1"/>
        <w:ind w:left="1440" w:hanging="720"/>
        <w:contextualSpacing/>
        <w:jc w:val="both"/>
        <w:rPr>
          <w:rFonts w:ascii="Calibri" w:eastAsia="Calibri" w:hAnsi="Calibri" w:cs="Arial"/>
        </w:rPr>
      </w:pPr>
    </w:p>
    <w:p w14:paraId="76E3D55F" w14:textId="29A97CF9" w:rsidR="00A40412" w:rsidRDefault="00A40412" w:rsidP="00A40412">
      <w:pPr>
        <w:spacing w:before="100" w:beforeAutospacing="1" w:after="100" w:afterAutospacing="1"/>
        <w:ind w:left="1440" w:hanging="720"/>
        <w:contextualSpacing/>
        <w:jc w:val="both"/>
        <w:rPr>
          <w:rFonts w:ascii="Calibri" w:eastAsia="Calibri" w:hAnsi="Calibri" w:cs="Arial"/>
        </w:rPr>
      </w:pPr>
      <w:r>
        <w:rPr>
          <w:rFonts w:ascii="Calibri" w:eastAsia="Calibri" w:hAnsi="Calibri" w:cs="Arial"/>
        </w:rPr>
        <w:t xml:space="preserve">5.       </w:t>
      </w:r>
      <w:r>
        <w:rPr>
          <w:rFonts w:ascii="Calibri" w:eastAsia="Calibri" w:hAnsi="Calibri" w:cs="Arial"/>
        </w:rPr>
        <w:tab/>
        <w:t>The Developer shall issue a performance bond and/or performance guarantee i</w:t>
      </w:r>
      <w:r w:rsidR="007824C3">
        <w:rPr>
          <w:rFonts w:ascii="Calibri" w:eastAsia="Calibri" w:hAnsi="Calibri" w:cs="Arial"/>
        </w:rPr>
        <w:t>n the an amount and form deemed</w:t>
      </w:r>
      <w:r>
        <w:rPr>
          <w:rFonts w:ascii="Calibri" w:eastAsia="Calibri" w:hAnsi="Calibri" w:cs="Arial"/>
        </w:rPr>
        <w:t xml:space="preserve"> acceptable by the Town’s engineering consultant and legal counsel to ensure upgrading of the Class VI  portion of Hersey Lane, the proposed new roadway and stormwater systems, and all other infrastructure improvements in accordance with the final approved plans. </w:t>
      </w:r>
    </w:p>
    <w:p w14:paraId="1D7D8C68" w14:textId="77777777" w:rsidR="00A40412" w:rsidRPr="00954953" w:rsidRDefault="00A40412" w:rsidP="00A40412">
      <w:pPr>
        <w:spacing w:before="100" w:beforeAutospacing="1" w:after="100" w:afterAutospacing="1"/>
        <w:ind w:left="1440" w:hanging="720"/>
        <w:contextualSpacing/>
        <w:rPr>
          <w:rFonts w:ascii="Calibri" w:eastAsia="Calibri" w:hAnsi="Calibri" w:cs="Arial"/>
        </w:rPr>
      </w:pPr>
    </w:p>
    <w:p w14:paraId="6BCC735F" w14:textId="77777777" w:rsidR="007824C3" w:rsidRDefault="00A40412" w:rsidP="00A40412">
      <w:pPr>
        <w:spacing w:before="100" w:beforeAutospacing="1" w:after="100" w:afterAutospacing="1"/>
        <w:ind w:left="1350" w:hanging="630"/>
        <w:contextualSpacing/>
        <w:jc w:val="both"/>
        <w:rPr>
          <w:rFonts w:ascii="Calibri" w:eastAsia="Calibri" w:hAnsi="Calibri" w:cs="Arial"/>
        </w:rPr>
      </w:pPr>
      <w:r>
        <w:rPr>
          <w:rFonts w:ascii="Calibri" w:eastAsia="Calibri" w:hAnsi="Calibri" w:cs="Arial"/>
        </w:rPr>
        <w:t xml:space="preserve">6.        </w:t>
      </w:r>
      <w:r w:rsidR="00D651AB">
        <w:rPr>
          <w:rFonts w:ascii="Calibri" w:eastAsia="Calibri" w:hAnsi="Calibri" w:cs="Arial"/>
        </w:rPr>
        <w:tab/>
      </w:r>
      <w:r>
        <w:rPr>
          <w:rFonts w:ascii="Calibri" w:eastAsia="Calibri" w:hAnsi="Calibri" w:cs="Arial"/>
        </w:rPr>
        <w:t xml:space="preserve">The Developer shall make advance escrow payment to the Town in an amount determined as being acceptable by the Town for construction inspections services to assure proper site construction of roadway, utilities and stormwater systems. </w:t>
      </w:r>
      <w:r w:rsidRPr="00184EA1">
        <w:rPr>
          <w:rFonts w:ascii="Calibri" w:eastAsia="Calibri" w:hAnsi="Calibri" w:cs="Arial"/>
        </w:rPr>
        <w:tab/>
      </w:r>
    </w:p>
    <w:p w14:paraId="67B10BE8" w14:textId="1D72EBD0" w:rsidR="00A40412" w:rsidRDefault="00A40412" w:rsidP="00A40412">
      <w:pPr>
        <w:spacing w:before="100" w:beforeAutospacing="1" w:after="100" w:afterAutospacing="1"/>
        <w:ind w:left="1350" w:hanging="630"/>
        <w:contextualSpacing/>
        <w:jc w:val="both"/>
        <w:rPr>
          <w:rFonts w:ascii="Calibri" w:eastAsia="Calibri" w:hAnsi="Calibri" w:cs="Arial"/>
        </w:rPr>
      </w:pPr>
      <w:r>
        <w:rPr>
          <w:rFonts w:ascii="Calibri" w:eastAsia="Calibri" w:hAnsi="Calibri" w:cs="Arial"/>
        </w:rPr>
        <w:t xml:space="preserve"> </w:t>
      </w:r>
    </w:p>
    <w:p w14:paraId="24D0E97D" w14:textId="3DC5E960" w:rsidR="00A40412" w:rsidRDefault="00A40412" w:rsidP="00A40412">
      <w:pPr>
        <w:spacing w:before="100" w:beforeAutospacing="1" w:after="100" w:afterAutospacing="1"/>
        <w:ind w:left="1350" w:hanging="630"/>
        <w:contextualSpacing/>
        <w:jc w:val="both"/>
        <w:rPr>
          <w:rFonts w:ascii="Calibri" w:eastAsia="Calibri" w:hAnsi="Calibri" w:cs="Arial"/>
        </w:rPr>
      </w:pPr>
      <w:r>
        <w:rPr>
          <w:rFonts w:ascii="Calibri" w:eastAsia="Calibri" w:hAnsi="Calibri" w:cs="Arial"/>
        </w:rPr>
        <w:t xml:space="preserve">7. </w:t>
      </w:r>
      <w:r>
        <w:rPr>
          <w:rFonts w:ascii="Calibri" w:eastAsia="Calibri" w:hAnsi="Calibri" w:cs="Arial"/>
        </w:rPr>
        <w:tab/>
      </w:r>
      <w:r>
        <w:rPr>
          <w:rFonts w:ascii="Calibri" w:eastAsia="Calibri" w:hAnsi="Calibri" w:cs="Arial"/>
        </w:rPr>
        <w:tab/>
        <w:t xml:space="preserve">The Applicant shall seek and obtain approval from the Newmarket Town Council to </w:t>
      </w:r>
      <w:r>
        <w:rPr>
          <w:rFonts w:ascii="Calibri" w:eastAsia="Calibri" w:hAnsi="Calibri" w:cs="Arial"/>
        </w:rPr>
        <w:tab/>
        <w:t xml:space="preserve">upgrade a portion of the Class VI highway of Hersey Lane and reclassify it to a Class V </w:t>
      </w:r>
      <w:r>
        <w:rPr>
          <w:rFonts w:ascii="Calibri" w:eastAsia="Calibri" w:hAnsi="Calibri" w:cs="Arial"/>
        </w:rPr>
        <w:tab/>
        <w:t xml:space="preserve">classification in accordance with the approved plans, RSA 674:41 and other applicable </w:t>
      </w:r>
      <w:r>
        <w:rPr>
          <w:rFonts w:ascii="Calibri" w:eastAsia="Calibri" w:hAnsi="Calibri" w:cs="Arial"/>
        </w:rPr>
        <w:tab/>
        <w:t xml:space="preserve">statutes so as to provide suitable access and legal frontage for the proposed open space </w:t>
      </w:r>
      <w:r>
        <w:rPr>
          <w:rFonts w:ascii="Calibri" w:eastAsia="Calibri" w:hAnsi="Calibri" w:cs="Arial"/>
        </w:rPr>
        <w:tab/>
        <w:t xml:space="preserve">residential development. </w:t>
      </w:r>
    </w:p>
    <w:p w14:paraId="7D9A1BAD" w14:textId="77777777" w:rsidR="00A40412" w:rsidRDefault="00A40412" w:rsidP="00A40412">
      <w:pPr>
        <w:spacing w:before="100" w:beforeAutospacing="1" w:after="100" w:afterAutospacing="1"/>
        <w:ind w:left="1440" w:hanging="720"/>
        <w:contextualSpacing/>
        <w:rPr>
          <w:rFonts w:ascii="Calibri" w:eastAsia="Calibri" w:hAnsi="Calibri" w:cs="Arial"/>
        </w:rPr>
      </w:pPr>
    </w:p>
    <w:p w14:paraId="1C24AFB0" w14:textId="77777777" w:rsidR="00A40412" w:rsidRPr="00184EA1" w:rsidRDefault="00A40412" w:rsidP="00A40412">
      <w:pPr>
        <w:spacing w:before="100" w:beforeAutospacing="1" w:after="100" w:afterAutospacing="1"/>
        <w:ind w:left="1440" w:hanging="720"/>
        <w:contextualSpacing/>
        <w:jc w:val="both"/>
        <w:rPr>
          <w:rFonts w:ascii="Calibri" w:eastAsia="Calibri" w:hAnsi="Calibri" w:cs="Arial"/>
        </w:rPr>
      </w:pPr>
      <w:r>
        <w:rPr>
          <w:rFonts w:ascii="Calibri" w:eastAsia="Calibri" w:hAnsi="Calibri" w:cs="Arial"/>
        </w:rPr>
        <w:t>8.</w:t>
      </w:r>
      <w:r>
        <w:rPr>
          <w:rFonts w:ascii="Calibri" w:eastAsia="Calibri" w:hAnsi="Calibri" w:cs="Arial"/>
        </w:rPr>
        <w:tab/>
        <w:t xml:space="preserve">The Applicant shall </w:t>
      </w:r>
      <w:r w:rsidRPr="00166803">
        <w:rPr>
          <w:rFonts w:ascii="Calibri" w:eastAsia="Calibri" w:hAnsi="Calibri" w:cs="Arial"/>
        </w:rPr>
        <w:t xml:space="preserve">clearly label </w:t>
      </w:r>
      <w:r>
        <w:rPr>
          <w:rFonts w:ascii="Calibri" w:eastAsia="Calibri" w:hAnsi="Calibri" w:cs="Arial"/>
        </w:rPr>
        <w:t xml:space="preserve">the subdivision plan to be recorded at the </w:t>
      </w:r>
      <w:proofErr w:type="gramStart"/>
      <w:r>
        <w:rPr>
          <w:rFonts w:ascii="Calibri" w:eastAsia="Calibri" w:hAnsi="Calibri" w:cs="Arial"/>
        </w:rPr>
        <w:t>Rockingham  County</w:t>
      </w:r>
      <w:proofErr w:type="gramEnd"/>
      <w:r>
        <w:rPr>
          <w:rFonts w:ascii="Calibri" w:eastAsia="Calibri" w:hAnsi="Calibri" w:cs="Arial"/>
        </w:rPr>
        <w:t xml:space="preserve"> Register of Deeds as an </w:t>
      </w:r>
      <w:r w:rsidRPr="00166803">
        <w:rPr>
          <w:rFonts w:ascii="Calibri" w:eastAsia="Calibri" w:hAnsi="Calibri" w:cs="Arial"/>
        </w:rPr>
        <w:t>Open Space Subdivisi</w:t>
      </w:r>
      <w:r>
        <w:rPr>
          <w:rFonts w:ascii="Calibri" w:eastAsia="Calibri" w:hAnsi="Calibri" w:cs="Arial"/>
        </w:rPr>
        <w:t xml:space="preserve">on Plan for 77 Hersey Lane LLC,  and identify the </w:t>
      </w:r>
      <w:r w:rsidRPr="00166803">
        <w:rPr>
          <w:rFonts w:ascii="Calibri" w:eastAsia="Calibri" w:hAnsi="Calibri" w:cs="Arial"/>
        </w:rPr>
        <w:t xml:space="preserve">9.16 acres tract </w:t>
      </w:r>
      <w:r>
        <w:rPr>
          <w:rFonts w:ascii="Calibri" w:eastAsia="Calibri" w:hAnsi="Calibri" w:cs="Arial"/>
        </w:rPr>
        <w:t xml:space="preserve">(shown as Tax Map R4, Lot 3) </w:t>
      </w:r>
      <w:r w:rsidRPr="00166803">
        <w:rPr>
          <w:rFonts w:ascii="Calibri" w:eastAsia="Calibri" w:hAnsi="Calibri" w:cs="Arial"/>
        </w:rPr>
        <w:t>“Proposed Open Space”</w:t>
      </w:r>
      <w:r>
        <w:rPr>
          <w:rFonts w:ascii="Calibri" w:eastAsia="Calibri" w:hAnsi="Calibri" w:cs="Arial"/>
        </w:rPr>
        <w:t xml:space="preserve">  as Open Space- Conservation L</w:t>
      </w:r>
      <w:r w:rsidRPr="00166803">
        <w:rPr>
          <w:rFonts w:ascii="Calibri" w:eastAsia="Calibri" w:hAnsi="Calibri" w:cs="Arial"/>
        </w:rPr>
        <w:t>and</w:t>
      </w:r>
      <w:r>
        <w:rPr>
          <w:rFonts w:ascii="Calibri" w:eastAsia="Calibri" w:hAnsi="Calibri" w:cs="Arial"/>
        </w:rPr>
        <w:t xml:space="preserve"> pursuant to Sec 32-193</w:t>
      </w:r>
      <w:r w:rsidRPr="00166803">
        <w:rPr>
          <w:rFonts w:ascii="Calibri" w:eastAsia="Calibri" w:hAnsi="Calibri" w:cs="Arial"/>
        </w:rPr>
        <w:t xml:space="preserve"> Definitions (B) of the Newmarket Zoning Ordinance.</w:t>
      </w:r>
      <w:r w:rsidRPr="00184EA1">
        <w:rPr>
          <w:rFonts w:ascii="Calibri" w:eastAsia="Calibri" w:hAnsi="Calibri" w:cs="Arial"/>
        </w:rPr>
        <w:t xml:space="preserve"> </w:t>
      </w:r>
    </w:p>
    <w:p w14:paraId="4674C5E2" w14:textId="77777777" w:rsidR="00A40412" w:rsidRPr="00954953" w:rsidRDefault="00A40412" w:rsidP="00A40412">
      <w:pPr>
        <w:spacing w:before="100" w:beforeAutospacing="1" w:after="100" w:afterAutospacing="1"/>
        <w:ind w:left="1440" w:hanging="720"/>
        <w:contextualSpacing/>
        <w:jc w:val="both"/>
        <w:rPr>
          <w:rFonts w:ascii="Calibri" w:eastAsia="Calibri" w:hAnsi="Calibri" w:cs="Arial"/>
        </w:rPr>
      </w:pPr>
    </w:p>
    <w:p w14:paraId="08D84BDE" w14:textId="7D673628" w:rsidR="00A40412" w:rsidRDefault="00A40412" w:rsidP="00A40412">
      <w:pPr>
        <w:spacing w:before="100" w:beforeAutospacing="1" w:after="100" w:afterAutospacing="1"/>
        <w:ind w:left="1440" w:hanging="720"/>
        <w:contextualSpacing/>
        <w:jc w:val="both"/>
        <w:rPr>
          <w:rFonts w:ascii="Calibri" w:eastAsia="Calibri" w:hAnsi="Calibri" w:cs="Arial"/>
        </w:rPr>
      </w:pPr>
      <w:r>
        <w:rPr>
          <w:rFonts w:ascii="Calibri" w:eastAsia="Calibri" w:hAnsi="Calibri" w:cs="Arial"/>
        </w:rPr>
        <w:t xml:space="preserve">9.        </w:t>
      </w:r>
      <w:r>
        <w:rPr>
          <w:rFonts w:ascii="Calibri" w:eastAsia="Calibri" w:hAnsi="Calibri" w:cs="Arial"/>
        </w:rPr>
        <w:tab/>
        <w:t>Should any site construction occur within the public way of Hersey Lane or Du</w:t>
      </w:r>
      <w:r w:rsidR="00605B2F">
        <w:rPr>
          <w:rFonts w:ascii="Calibri" w:eastAsia="Calibri" w:hAnsi="Calibri" w:cs="Arial"/>
        </w:rPr>
        <w:t>r</w:t>
      </w:r>
      <w:r>
        <w:rPr>
          <w:rFonts w:ascii="Calibri" w:eastAsia="Calibri" w:hAnsi="Calibri" w:cs="Arial"/>
        </w:rPr>
        <w:t xml:space="preserve">ell Drive so as to interfere with local traffic, the contractor is required to coordinate with the Newmarket Police Department to ensure the flow of traffic is not disrupted or needlessly </w:t>
      </w:r>
      <w:proofErr w:type="gramStart"/>
      <w:r>
        <w:rPr>
          <w:rFonts w:ascii="Calibri" w:eastAsia="Calibri" w:hAnsi="Calibri" w:cs="Arial"/>
        </w:rPr>
        <w:t>restricted.</w:t>
      </w:r>
      <w:proofErr w:type="gramEnd"/>
      <w:r>
        <w:rPr>
          <w:rFonts w:ascii="Calibri" w:eastAsia="Calibri" w:hAnsi="Calibri" w:cs="Arial"/>
        </w:rPr>
        <w:t xml:space="preserve"> </w:t>
      </w:r>
    </w:p>
    <w:p w14:paraId="6CE3322D" w14:textId="77777777" w:rsidR="00A40412" w:rsidRDefault="00A40412" w:rsidP="00A40412">
      <w:pPr>
        <w:spacing w:before="100" w:beforeAutospacing="1" w:after="100" w:afterAutospacing="1"/>
        <w:ind w:left="1440" w:hanging="720"/>
        <w:contextualSpacing/>
        <w:jc w:val="both"/>
        <w:rPr>
          <w:rFonts w:ascii="Calibri" w:eastAsia="Calibri" w:hAnsi="Calibri" w:cs="Arial"/>
        </w:rPr>
      </w:pPr>
    </w:p>
    <w:p w14:paraId="66A62837" w14:textId="283BD829" w:rsidR="00A40412" w:rsidRPr="000E5C56" w:rsidRDefault="00A40412" w:rsidP="00A40412">
      <w:pPr>
        <w:tabs>
          <w:tab w:val="left" w:pos="-720"/>
        </w:tabs>
        <w:ind w:left="1440" w:hanging="720"/>
        <w:jc w:val="both"/>
        <w:rPr>
          <w:rFonts w:ascii="Calibri" w:hAnsi="Calibri" w:cs="Calibri"/>
          <w:highlight w:val="yellow"/>
        </w:rPr>
      </w:pPr>
      <w:r w:rsidRPr="000E5C56">
        <w:rPr>
          <w:rFonts w:ascii="Calibri" w:eastAsia="Calibri" w:hAnsi="Calibri" w:cs="Calibri"/>
        </w:rPr>
        <w:t xml:space="preserve">10. </w:t>
      </w:r>
      <w:r w:rsidRPr="000E5C56">
        <w:rPr>
          <w:rFonts w:ascii="Calibri" w:eastAsia="Calibri" w:hAnsi="Calibri" w:cs="Calibri"/>
        </w:rPr>
        <w:tab/>
      </w:r>
      <w:r w:rsidRPr="000E5C56">
        <w:rPr>
          <w:rFonts w:ascii="Calibri" w:hAnsi="Calibri" w:cs="Calibri"/>
        </w:rPr>
        <w:t xml:space="preserve">Vesting </w:t>
      </w:r>
      <w:r>
        <w:rPr>
          <w:rFonts w:ascii="Calibri" w:hAnsi="Calibri" w:cs="Calibri"/>
        </w:rPr>
        <w:t>–</w:t>
      </w:r>
      <w:r w:rsidRPr="000E5C56">
        <w:rPr>
          <w:rFonts w:ascii="Calibri" w:hAnsi="Calibri" w:cs="Calibri"/>
        </w:rPr>
        <w:t xml:space="preserve"> </w:t>
      </w:r>
      <w:r>
        <w:rPr>
          <w:rFonts w:ascii="Calibri" w:hAnsi="Calibri" w:cs="Calibri"/>
        </w:rPr>
        <w:t xml:space="preserve">The </w:t>
      </w:r>
      <w:r w:rsidRPr="000E5C56">
        <w:rPr>
          <w:rFonts w:ascii="Calibri" w:hAnsi="Calibri" w:cs="Calibri"/>
        </w:rPr>
        <w:t xml:space="preserve">Special Use Permit and Subdivision Approval for this Residential Open Space Development shall be deemed to have lapsed twenty four (24) months after the date of the grant of final approval, exclusive of the time required to pursue or await determination of any appeals, unless active and substantial development or building has commenced within said period, as provided by RSA 674:39 and has not been subsequently abandoned and discontinued thereafter.  </w:t>
      </w:r>
    </w:p>
    <w:p w14:paraId="2F8AA978" w14:textId="601EBC77" w:rsidR="00A40412" w:rsidRPr="000E5C56" w:rsidRDefault="00A40412" w:rsidP="00605B2F">
      <w:pPr>
        <w:tabs>
          <w:tab w:val="left" w:pos="-720"/>
        </w:tabs>
        <w:autoSpaceDE w:val="0"/>
        <w:autoSpaceDN w:val="0"/>
        <w:ind w:left="1440" w:hanging="270"/>
        <w:jc w:val="both"/>
        <w:rPr>
          <w:rFonts w:ascii="Calibri" w:hAnsi="Calibri" w:cs="Calibri"/>
        </w:rPr>
      </w:pPr>
      <w:r w:rsidRPr="000E5C56">
        <w:rPr>
          <w:rFonts w:ascii="Calibri" w:hAnsi="Calibri" w:cs="Calibri"/>
        </w:rPr>
        <w:tab/>
        <w:t>a.</w:t>
      </w:r>
      <w:r w:rsidRPr="000E5C56">
        <w:rPr>
          <w:rFonts w:ascii="Calibri" w:hAnsi="Calibri" w:cs="Calibri"/>
        </w:rPr>
        <w:tab/>
        <w:t>T</w:t>
      </w:r>
      <w:r>
        <w:rPr>
          <w:rFonts w:ascii="Calibri" w:hAnsi="Calibri" w:cs="Calibri"/>
        </w:rPr>
        <w:t>his Special Use Permit and Subdivision A</w:t>
      </w:r>
      <w:r w:rsidRPr="000E5C56">
        <w:rPr>
          <w:rFonts w:ascii="Calibri" w:hAnsi="Calibri" w:cs="Calibri"/>
        </w:rPr>
        <w:t xml:space="preserve">pproval shall be deemed to have </w:t>
      </w:r>
      <w:r w:rsidRPr="000E5C56">
        <w:rPr>
          <w:rFonts w:ascii="Calibri" w:hAnsi="Calibri" w:cs="Calibri"/>
        </w:rPr>
        <w:tab/>
        <w:t xml:space="preserve">temporary vesting rights, exempting it from all subsequent changes in subdivision </w:t>
      </w:r>
      <w:r w:rsidRPr="000E5C56">
        <w:rPr>
          <w:rFonts w:ascii="Calibri" w:hAnsi="Calibri" w:cs="Calibri"/>
        </w:rPr>
        <w:tab/>
        <w:t xml:space="preserve">regulations, impact fee ordinances and zoning regulations, except those </w:t>
      </w:r>
      <w:r w:rsidRPr="000E5C56">
        <w:rPr>
          <w:rFonts w:ascii="Calibri" w:hAnsi="Calibri" w:cs="Calibri"/>
        </w:rPr>
        <w:tab/>
        <w:t xml:space="preserve">regulations that expressly protect public health standards, for a period of five </w:t>
      </w:r>
      <w:r w:rsidRPr="000E5C56">
        <w:rPr>
          <w:rFonts w:ascii="Calibri" w:hAnsi="Calibri" w:cs="Calibri"/>
        </w:rPr>
        <w:tab/>
        <w:t xml:space="preserve">years after the date of final approval of the plans, provided active and </w:t>
      </w:r>
      <w:r>
        <w:rPr>
          <w:rFonts w:ascii="Calibri" w:hAnsi="Calibri" w:cs="Calibri"/>
        </w:rPr>
        <w:lastRenderedPageBreak/>
        <w:tab/>
      </w:r>
      <w:r w:rsidRPr="000E5C56">
        <w:rPr>
          <w:rFonts w:ascii="Calibri" w:hAnsi="Calibri" w:cs="Calibri"/>
        </w:rPr>
        <w:t xml:space="preserve">substantial development of the improvements as shown on the approved site </w:t>
      </w:r>
      <w:r>
        <w:rPr>
          <w:rFonts w:ascii="Calibri" w:hAnsi="Calibri" w:cs="Calibri"/>
        </w:rPr>
        <w:tab/>
      </w:r>
      <w:r w:rsidRPr="000E5C56">
        <w:rPr>
          <w:rFonts w:ascii="Calibri" w:hAnsi="Calibri" w:cs="Calibri"/>
        </w:rPr>
        <w:t>plan occurs within 24 months after the date of the</w:t>
      </w:r>
      <w:r>
        <w:rPr>
          <w:rFonts w:ascii="Calibri" w:hAnsi="Calibri" w:cs="Calibri"/>
        </w:rPr>
        <w:t xml:space="preserve"> final</w:t>
      </w:r>
      <w:r w:rsidRPr="000E5C56">
        <w:rPr>
          <w:rFonts w:ascii="Calibri" w:hAnsi="Calibri" w:cs="Calibri"/>
        </w:rPr>
        <w:t xml:space="preserve"> approval; provided the </w:t>
      </w:r>
      <w:r>
        <w:rPr>
          <w:rFonts w:ascii="Calibri" w:hAnsi="Calibri" w:cs="Calibri"/>
        </w:rPr>
        <w:tab/>
      </w:r>
      <w:r w:rsidRPr="000E5C56">
        <w:rPr>
          <w:rFonts w:ascii="Calibri" w:hAnsi="Calibri" w:cs="Calibri"/>
        </w:rPr>
        <w:t xml:space="preserve">plan is properly recorded in the Rockingham County Registry of Deeds and at the </w:t>
      </w:r>
      <w:r>
        <w:rPr>
          <w:rFonts w:ascii="Calibri" w:hAnsi="Calibri" w:cs="Calibri"/>
        </w:rPr>
        <w:tab/>
      </w:r>
      <w:r w:rsidRPr="000E5C56">
        <w:rPr>
          <w:rFonts w:ascii="Calibri" w:hAnsi="Calibri" w:cs="Calibri"/>
        </w:rPr>
        <w:t xml:space="preserve">time of </w:t>
      </w:r>
      <w:r>
        <w:rPr>
          <w:rFonts w:ascii="Calibri" w:hAnsi="Calibri" w:cs="Calibri"/>
        </w:rPr>
        <w:tab/>
      </w:r>
      <w:r w:rsidRPr="000E5C56">
        <w:rPr>
          <w:rFonts w:ascii="Calibri" w:hAnsi="Calibri" w:cs="Calibri"/>
        </w:rPr>
        <w:t xml:space="preserve">approval and recording, the open space subdivision plan conforms with </w:t>
      </w:r>
      <w:r>
        <w:rPr>
          <w:rFonts w:ascii="Calibri" w:hAnsi="Calibri" w:cs="Calibri"/>
        </w:rPr>
        <w:tab/>
      </w:r>
      <w:r w:rsidRPr="000E5C56">
        <w:rPr>
          <w:rFonts w:ascii="Calibri" w:hAnsi="Calibri" w:cs="Calibri"/>
        </w:rPr>
        <w:t xml:space="preserve">the regulations that are in effect, and that any performance security that is </w:t>
      </w:r>
      <w:r>
        <w:rPr>
          <w:rFonts w:ascii="Calibri" w:hAnsi="Calibri" w:cs="Calibri"/>
        </w:rPr>
        <w:tab/>
      </w:r>
      <w:r w:rsidRPr="000E5C56">
        <w:rPr>
          <w:rFonts w:ascii="Calibri" w:hAnsi="Calibri" w:cs="Calibri"/>
        </w:rPr>
        <w:t xml:space="preserve">required by Section 2.5 (3) of this Agreement has been posted with the Town. </w:t>
      </w:r>
      <w:r>
        <w:rPr>
          <w:rFonts w:ascii="Calibri" w:hAnsi="Calibri" w:cs="Calibri"/>
        </w:rPr>
        <w:tab/>
        <w:t xml:space="preserve">Temporary vesting shall occur upon completion of the road and infrastructure, </w:t>
      </w:r>
      <w:r>
        <w:rPr>
          <w:rFonts w:ascii="Calibri" w:hAnsi="Calibri" w:cs="Calibri"/>
        </w:rPr>
        <w:tab/>
        <w:t xml:space="preserve">with the exception of the final coat of paving. </w:t>
      </w:r>
    </w:p>
    <w:p w14:paraId="75943DCD" w14:textId="77777777" w:rsidR="00A40412" w:rsidRPr="000E5C56" w:rsidRDefault="00A40412" w:rsidP="00A40412">
      <w:pPr>
        <w:tabs>
          <w:tab w:val="left" w:pos="-720"/>
        </w:tabs>
        <w:autoSpaceDE w:val="0"/>
        <w:autoSpaceDN w:val="0"/>
        <w:ind w:left="2160" w:hanging="720"/>
        <w:jc w:val="both"/>
        <w:rPr>
          <w:rFonts w:ascii="Calibri" w:hAnsi="Calibri" w:cs="Calibri"/>
        </w:rPr>
      </w:pPr>
      <w:r w:rsidRPr="000E5C56">
        <w:rPr>
          <w:rFonts w:ascii="Calibri" w:hAnsi="Calibri" w:cs="Calibri"/>
        </w:rPr>
        <w:t>b.</w:t>
      </w:r>
      <w:r w:rsidRPr="000E5C56">
        <w:rPr>
          <w:rFonts w:ascii="Calibri" w:hAnsi="Calibri" w:cs="Calibri"/>
        </w:rPr>
        <w:tab/>
      </w:r>
      <w:r>
        <w:rPr>
          <w:rFonts w:ascii="Calibri" w:hAnsi="Calibri" w:cs="Calibri"/>
        </w:rPr>
        <w:t>Pursuant to RSA 674:39 II., o</w:t>
      </w:r>
      <w:r w:rsidRPr="000E5C56">
        <w:rPr>
          <w:rFonts w:ascii="Calibri" w:hAnsi="Calibri" w:cs="Calibri"/>
        </w:rPr>
        <w:t>nce substantial completion of the improvements as shown on the</w:t>
      </w:r>
      <w:r>
        <w:rPr>
          <w:rFonts w:ascii="Calibri" w:hAnsi="Calibri" w:cs="Calibri"/>
        </w:rPr>
        <w:t xml:space="preserve"> residential</w:t>
      </w:r>
      <w:r w:rsidRPr="000E5C56">
        <w:rPr>
          <w:rFonts w:ascii="Calibri" w:hAnsi="Calibri" w:cs="Calibri"/>
        </w:rPr>
        <w:t xml:space="preserve"> open space subdivision plan has occurred in compliance with the approved</w:t>
      </w:r>
      <w:r>
        <w:rPr>
          <w:rFonts w:ascii="Calibri" w:hAnsi="Calibri" w:cs="Calibri"/>
        </w:rPr>
        <w:t xml:space="preserve"> Special Use Permit and S</w:t>
      </w:r>
      <w:r w:rsidRPr="000E5C56">
        <w:rPr>
          <w:rFonts w:ascii="Calibri" w:hAnsi="Calibri" w:cs="Calibri"/>
        </w:rPr>
        <w:t>ubdivision plan, the rights of the owner or owner’s successor in interest shall</w:t>
      </w:r>
      <w:r>
        <w:rPr>
          <w:rFonts w:ascii="Calibri" w:hAnsi="Calibri" w:cs="Calibri"/>
        </w:rPr>
        <w:t xml:space="preserve"> permanently</w:t>
      </w:r>
      <w:r w:rsidRPr="000E5C56">
        <w:rPr>
          <w:rFonts w:ascii="Calibri" w:hAnsi="Calibri" w:cs="Calibri"/>
        </w:rPr>
        <w:t xml:space="preserve"> vest</w:t>
      </w:r>
      <w:r>
        <w:rPr>
          <w:rFonts w:ascii="Calibri" w:hAnsi="Calibri" w:cs="Calibri"/>
        </w:rPr>
        <w:t xml:space="preserve"> at the point of 75% complete build-out of the 11 units</w:t>
      </w:r>
      <w:r w:rsidRPr="000E5C56">
        <w:rPr>
          <w:rFonts w:ascii="Calibri" w:hAnsi="Calibri" w:cs="Calibri"/>
        </w:rPr>
        <w:t xml:space="preserve"> and no subsequent changes in subdivision plan regulations or zoning ordinances, except impact fees adopted pursuant to RSA 674:21 and 675:2-4, shall operate to affect such improvements.</w:t>
      </w:r>
    </w:p>
    <w:p w14:paraId="3C8BFE2E" w14:textId="77777777" w:rsidR="00A40412" w:rsidRDefault="00A40412" w:rsidP="00A40412">
      <w:pPr>
        <w:spacing w:before="100" w:beforeAutospacing="1" w:after="100" w:afterAutospacing="1"/>
        <w:ind w:left="1440" w:hanging="720"/>
        <w:contextualSpacing/>
        <w:rPr>
          <w:rFonts w:ascii="Calibri" w:eastAsia="Calibri" w:hAnsi="Calibri" w:cs="Arial"/>
        </w:rPr>
      </w:pPr>
      <w:r>
        <w:rPr>
          <w:rFonts w:ascii="Calibri" w:eastAsia="Calibri" w:hAnsi="Calibri" w:cs="Arial"/>
        </w:rPr>
        <w:t>11.</w:t>
      </w:r>
      <w:r>
        <w:rPr>
          <w:rFonts w:ascii="Calibri" w:eastAsia="Calibri" w:hAnsi="Calibri" w:cs="Arial"/>
        </w:rPr>
        <w:tab/>
        <w:t>The Applicant shall pay impact fees in accordance with the current Town of Newmarket Impact fee schedule for Schools, Recreation, Water and Wastewater in the following amounts for the 11 units (9 single family units and 1 duplex):</w:t>
      </w:r>
    </w:p>
    <w:p w14:paraId="61A310C3" w14:textId="77777777" w:rsidR="00A40412" w:rsidRDefault="00A40412" w:rsidP="00A40412">
      <w:pPr>
        <w:spacing w:before="100" w:beforeAutospacing="1" w:after="100" w:afterAutospacing="1"/>
        <w:ind w:left="1440" w:hanging="720"/>
        <w:contextualSpacing/>
        <w:rPr>
          <w:rFonts w:ascii="Calibri" w:eastAsia="Calibri" w:hAnsi="Calibri" w:cs="Arial"/>
        </w:rPr>
      </w:pPr>
    </w:p>
    <w:p w14:paraId="47C6F1D0" w14:textId="163109AF" w:rsidR="00A40412" w:rsidRPr="005C4541" w:rsidRDefault="00A40412" w:rsidP="00A40412">
      <w:pPr>
        <w:spacing w:before="100" w:beforeAutospacing="1" w:after="100" w:afterAutospacing="1"/>
        <w:ind w:left="1440" w:hanging="720"/>
        <w:contextualSpacing/>
        <w:rPr>
          <w:rFonts w:ascii="Calibri" w:eastAsia="Calibri" w:hAnsi="Calibri" w:cs="Arial"/>
          <w:b/>
        </w:rPr>
      </w:pP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sidRPr="005C4541">
        <w:rPr>
          <w:rFonts w:ascii="Calibri" w:eastAsia="Calibri" w:hAnsi="Calibri" w:cs="Arial"/>
          <w:b/>
        </w:rPr>
        <w:t>Schools</w:t>
      </w:r>
      <w:r w:rsidRPr="005C4541">
        <w:rPr>
          <w:rFonts w:ascii="Calibri" w:eastAsia="Calibri" w:hAnsi="Calibri" w:cs="Arial"/>
          <w:b/>
        </w:rPr>
        <w:tab/>
      </w:r>
      <w:r w:rsidR="00605B2F">
        <w:rPr>
          <w:rFonts w:ascii="Calibri" w:eastAsia="Calibri" w:hAnsi="Calibri" w:cs="Arial"/>
          <w:b/>
        </w:rPr>
        <w:tab/>
      </w:r>
      <w:r w:rsidRPr="005C4541">
        <w:rPr>
          <w:rFonts w:ascii="Calibri" w:eastAsia="Calibri" w:hAnsi="Calibri" w:cs="Arial"/>
          <w:b/>
        </w:rPr>
        <w:t xml:space="preserve">Recreation </w:t>
      </w:r>
      <w:r w:rsidRPr="005C4541">
        <w:rPr>
          <w:rFonts w:ascii="Calibri" w:eastAsia="Calibri" w:hAnsi="Calibri" w:cs="Arial"/>
          <w:b/>
        </w:rPr>
        <w:tab/>
        <w:t>Wastewater</w:t>
      </w:r>
      <w:r w:rsidRPr="005C4541">
        <w:rPr>
          <w:rFonts w:ascii="Calibri" w:eastAsia="Calibri" w:hAnsi="Calibri" w:cs="Arial"/>
          <w:b/>
        </w:rPr>
        <w:tab/>
        <w:t>Water</w:t>
      </w:r>
    </w:p>
    <w:p w14:paraId="3637A4C3" w14:textId="17B6A0B0" w:rsidR="00A40412" w:rsidRDefault="00A40412" w:rsidP="00A40412">
      <w:pPr>
        <w:spacing w:before="100" w:beforeAutospacing="1" w:after="100" w:afterAutospacing="1"/>
        <w:ind w:left="1440" w:hanging="720"/>
        <w:contextualSpacing/>
        <w:rPr>
          <w:rFonts w:ascii="Calibri" w:eastAsia="Calibri" w:hAnsi="Calibri" w:cs="Arial"/>
        </w:rPr>
      </w:pPr>
      <w:r>
        <w:rPr>
          <w:rFonts w:ascii="Calibri" w:eastAsia="Calibri" w:hAnsi="Calibri" w:cs="Arial"/>
        </w:rPr>
        <w:tab/>
      </w:r>
      <w:r w:rsidRPr="005C4541">
        <w:rPr>
          <w:rFonts w:ascii="Calibri" w:eastAsia="Calibri" w:hAnsi="Calibri" w:cs="Arial"/>
          <w:b/>
        </w:rPr>
        <w:t>Single:</w:t>
      </w:r>
      <w:r>
        <w:rPr>
          <w:rFonts w:ascii="Calibri" w:eastAsia="Calibri" w:hAnsi="Calibri" w:cs="Arial"/>
        </w:rPr>
        <w:t xml:space="preserve">  Fee/Unit</w:t>
      </w:r>
      <w:r>
        <w:rPr>
          <w:rFonts w:ascii="Calibri" w:eastAsia="Calibri" w:hAnsi="Calibri" w:cs="Arial"/>
        </w:rPr>
        <w:tab/>
        <w:t>$ 3,418</w:t>
      </w:r>
      <w:r w:rsidR="00605B2F">
        <w:rPr>
          <w:rFonts w:ascii="Calibri" w:eastAsia="Calibri" w:hAnsi="Calibri" w:cs="Arial"/>
        </w:rPr>
        <w:tab/>
      </w:r>
      <w:r>
        <w:rPr>
          <w:rFonts w:ascii="Calibri" w:eastAsia="Calibri" w:hAnsi="Calibri" w:cs="Arial"/>
        </w:rPr>
        <w:tab/>
      </w:r>
      <w:proofErr w:type="gramStart"/>
      <w:r>
        <w:rPr>
          <w:rFonts w:ascii="Calibri" w:eastAsia="Calibri" w:hAnsi="Calibri" w:cs="Arial"/>
        </w:rPr>
        <w:t>$  276</w:t>
      </w:r>
      <w:proofErr w:type="gramEnd"/>
      <w:r>
        <w:rPr>
          <w:rFonts w:ascii="Calibri" w:eastAsia="Calibri" w:hAnsi="Calibri" w:cs="Arial"/>
        </w:rPr>
        <w:tab/>
      </w:r>
      <w:r>
        <w:rPr>
          <w:rFonts w:ascii="Calibri" w:eastAsia="Calibri" w:hAnsi="Calibri" w:cs="Arial"/>
        </w:rPr>
        <w:tab/>
        <w:t>$  1,226</w:t>
      </w:r>
      <w:r>
        <w:rPr>
          <w:rFonts w:ascii="Calibri" w:eastAsia="Calibri" w:hAnsi="Calibri" w:cs="Arial"/>
        </w:rPr>
        <w:tab/>
      </w:r>
      <w:r w:rsidR="00605B2F">
        <w:rPr>
          <w:rFonts w:ascii="Calibri" w:eastAsia="Calibri" w:hAnsi="Calibri" w:cs="Arial"/>
        </w:rPr>
        <w:tab/>
      </w:r>
      <w:r>
        <w:rPr>
          <w:rFonts w:ascii="Calibri" w:eastAsia="Calibri" w:hAnsi="Calibri" w:cs="Arial"/>
        </w:rPr>
        <w:t>$ 737</w:t>
      </w:r>
    </w:p>
    <w:p w14:paraId="0FB88B69" w14:textId="77777777" w:rsidR="00A40412" w:rsidRDefault="00A40412" w:rsidP="00A40412">
      <w:pPr>
        <w:spacing w:before="100" w:beforeAutospacing="1" w:after="100" w:afterAutospacing="1"/>
        <w:ind w:left="1440" w:hanging="720"/>
        <w:contextualSpacing/>
        <w:rPr>
          <w:rFonts w:ascii="Calibri" w:eastAsia="Calibri" w:hAnsi="Calibri" w:cs="Arial"/>
        </w:rPr>
      </w:pPr>
    </w:p>
    <w:p w14:paraId="35C8E1F5" w14:textId="1A575209" w:rsidR="00A40412" w:rsidRPr="000D4D2A" w:rsidRDefault="00A40412" w:rsidP="00A40412">
      <w:pPr>
        <w:spacing w:before="100" w:beforeAutospacing="1" w:after="100" w:afterAutospacing="1"/>
        <w:ind w:left="1440" w:hanging="720"/>
        <w:contextualSpacing/>
        <w:rPr>
          <w:rFonts w:ascii="Calibri" w:eastAsia="Calibri" w:hAnsi="Calibri" w:cs="Arial"/>
        </w:rPr>
      </w:pPr>
      <w:r>
        <w:rPr>
          <w:rFonts w:ascii="Calibri" w:eastAsia="Calibri" w:hAnsi="Calibri" w:cs="Arial"/>
        </w:rPr>
        <w:tab/>
      </w:r>
      <w:r>
        <w:rPr>
          <w:rFonts w:ascii="Calibri" w:eastAsia="Calibri" w:hAnsi="Calibri" w:cs="Arial"/>
        </w:rPr>
        <w:tab/>
        <w:t>9 units</w:t>
      </w:r>
      <w:r>
        <w:rPr>
          <w:rFonts w:ascii="Calibri" w:eastAsia="Calibri" w:hAnsi="Calibri" w:cs="Arial"/>
        </w:rPr>
        <w:tab/>
      </w:r>
      <w:r>
        <w:rPr>
          <w:rFonts w:ascii="Calibri" w:eastAsia="Calibri" w:hAnsi="Calibri" w:cs="Arial"/>
        </w:rPr>
        <w:tab/>
      </w:r>
      <w:r w:rsidRPr="00192B69">
        <w:rPr>
          <w:rFonts w:ascii="Calibri" w:eastAsia="Calibri" w:hAnsi="Calibri" w:cs="Arial"/>
          <w:i/>
        </w:rPr>
        <w:t>$</w:t>
      </w:r>
      <w:r>
        <w:rPr>
          <w:rFonts w:ascii="Calibri" w:eastAsia="Calibri" w:hAnsi="Calibri" w:cs="Arial"/>
        </w:rPr>
        <w:t>30,762</w:t>
      </w:r>
      <w:r>
        <w:rPr>
          <w:rFonts w:ascii="Calibri" w:eastAsia="Calibri" w:hAnsi="Calibri" w:cs="Arial"/>
        </w:rPr>
        <w:tab/>
        <w:t>$</w:t>
      </w:r>
      <w:r w:rsidR="00605B2F">
        <w:rPr>
          <w:rFonts w:ascii="Calibri" w:eastAsia="Calibri" w:hAnsi="Calibri" w:cs="Arial"/>
        </w:rPr>
        <w:t xml:space="preserve"> </w:t>
      </w:r>
      <w:r w:rsidRPr="000D4D2A">
        <w:rPr>
          <w:rFonts w:ascii="Calibri" w:eastAsia="Calibri" w:hAnsi="Calibri" w:cs="Arial"/>
        </w:rPr>
        <w:t>2,484</w:t>
      </w:r>
      <w:r w:rsidR="00605B2F">
        <w:rPr>
          <w:rFonts w:ascii="Calibri" w:eastAsia="Calibri" w:hAnsi="Calibri" w:cs="Arial"/>
        </w:rPr>
        <w:tab/>
      </w:r>
      <w:r w:rsidR="00605B2F">
        <w:rPr>
          <w:rFonts w:ascii="Calibri" w:eastAsia="Calibri" w:hAnsi="Calibri" w:cs="Arial"/>
        </w:rPr>
        <w:tab/>
      </w:r>
      <w:r w:rsidRPr="000D4D2A">
        <w:rPr>
          <w:rFonts w:ascii="Calibri" w:eastAsia="Calibri" w:hAnsi="Calibri" w:cs="Arial"/>
        </w:rPr>
        <w:t xml:space="preserve">$ 11,034         </w:t>
      </w:r>
      <w:r w:rsidR="00605B2F">
        <w:rPr>
          <w:rFonts w:ascii="Calibri" w:eastAsia="Calibri" w:hAnsi="Calibri" w:cs="Arial"/>
        </w:rPr>
        <w:t xml:space="preserve"> </w:t>
      </w:r>
      <w:r w:rsidRPr="000D4D2A">
        <w:rPr>
          <w:rFonts w:ascii="Calibri" w:eastAsia="Calibri" w:hAnsi="Calibri" w:cs="Arial"/>
        </w:rPr>
        <w:t>$ 6,633</w:t>
      </w:r>
    </w:p>
    <w:p w14:paraId="76915149" w14:textId="77777777" w:rsidR="00A40412" w:rsidRPr="000D4D2A" w:rsidRDefault="00A40412" w:rsidP="00A40412">
      <w:pPr>
        <w:spacing w:before="100" w:beforeAutospacing="1" w:after="100" w:afterAutospacing="1"/>
        <w:ind w:left="1440" w:hanging="720"/>
        <w:contextualSpacing/>
        <w:rPr>
          <w:rFonts w:ascii="Calibri" w:eastAsia="Calibri" w:hAnsi="Calibri" w:cs="Arial"/>
        </w:rPr>
      </w:pPr>
    </w:p>
    <w:p w14:paraId="3FE86331" w14:textId="5EB1D663" w:rsidR="00A40412" w:rsidRDefault="00A40412" w:rsidP="00A40412">
      <w:pPr>
        <w:spacing w:before="100" w:beforeAutospacing="1" w:after="100" w:afterAutospacing="1"/>
        <w:ind w:left="1440" w:hanging="720"/>
        <w:contextualSpacing/>
        <w:rPr>
          <w:rFonts w:ascii="Calibri" w:eastAsia="Calibri" w:hAnsi="Calibri" w:cs="Arial"/>
        </w:rPr>
      </w:pPr>
      <w:r>
        <w:rPr>
          <w:rFonts w:ascii="Calibri" w:eastAsia="Calibri" w:hAnsi="Calibri" w:cs="Arial"/>
        </w:rPr>
        <w:tab/>
      </w:r>
      <w:r w:rsidRPr="005C4541">
        <w:rPr>
          <w:rFonts w:ascii="Calibri" w:eastAsia="Calibri" w:hAnsi="Calibri" w:cs="Arial"/>
          <w:b/>
          <w:i/>
        </w:rPr>
        <w:t>Duplex</w:t>
      </w:r>
      <w:r>
        <w:rPr>
          <w:rFonts w:ascii="Calibri" w:eastAsia="Calibri" w:hAnsi="Calibri" w:cs="Arial"/>
        </w:rPr>
        <w:t>: Fee/Unit</w:t>
      </w:r>
      <w:r>
        <w:rPr>
          <w:rFonts w:ascii="Calibri" w:eastAsia="Calibri" w:hAnsi="Calibri" w:cs="Arial"/>
        </w:rPr>
        <w:tab/>
        <w:t>$ 2,963</w:t>
      </w:r>
      <w:r w:rsidR="00605B2F">
        <w:rPr>
          <w:rFonts w:ascii="Calibri" w:eastAsia="Calibri" w:hAnsi="Calibri" w:cs="Arial"/>
        </w:rPr>
        <w:tab/>
      </w:r>
      <w:r>
        <w:rPr>
          <w:rFonts w:ascii="Calibri" w:eastAsia="Calibri" w:hAnsi="Calibri" w:cs="Arial"/>
        </w:rPr>
        <w:tab/>
        <w:t>$</w:t>
      </w:r>
      <w:r w:rsidR="00605B2F">
        <w:rPr>
          <w:rFonts w:ascii="Calibri" w:eastAsia="Calibri" w:hAnsi="Calibri" w:cs="Arial"/>
        </w:rPr>
        <w:t xml:space="preserve">   </w:t>
      </w:r>
      <w:r>
        <w:rPr>
          <w:rFonts w:ascii="Calibri" w:eastAsia="Calibri" w:hAnsi="Calibri" w:cs="Arial"/>
        </w:rPr>
        <w:t>353</w:t>
      </w:r>
      <w:r>
        <w:rPr>
          <w:rFonts w:ascii="Calibri" w:eastAsia="Calibri" w:hAnsi="Calibri" w:cs="Arial"/>
        </w:rPr>
        <w:tab/>
      </w:r>
      <w:r>
        <w:rPr>
          <w:rFonts w:ascii="Calibri" w:eastAsia="Calibri" w:hAnsi="Calibri" w:cs="Arial"/>
        </w:rPr>
        <w:tab/>
        <w:t xml:space="preserve">$  </w:t>
      </w:r>
      <w:r w:rsidR="00605B2F">
        <w:rPr>
          <w:rFonts w:ascii="Calibri" w:eastAsia="Calibri" w:hAnsi="Calibri" w:cs="Arial"/>
        </w:rPr>
        <w:t xml:space="preserve">  905</w:t>
      </w:r>
      <w:r w:rsidR="00605B2F">
        <w:rPr>
          <w:rFonts w:ascii="Calibri" w:eastAsia="Calibri" w:hAnsi="Calibri" w:cs="Arial"/>
        </w:rPr>
        <w:tab/>
      </w:r>
      <w:r w:rsidR="00605B2F">
        <w:rPr>
          <w:rFonts w:ascii="Calibri" w:eastAsia="Calibri" w:hAnsi="Calibri" w:cs="Arial"/>
        </w:rPr>
        <w:tab/>
      </w:r>
      <w:r>
        <w:rPr>
          <w:rFonts w:ascii="Calibri" w:eastAsia="Calibri" w:hAnsi="Calibri" w:cs="Arial"/>
        </w:rPr>
        <w:t>$ 544</w:t>
      </w:r>
    </w:p>
    <w:p w14:paraId="51322A70" w14:textId="77777777" w:rsidR="00A40412" w:rsidRDefault="00A40412" w:rsidP="00A40412">
      <w:pPr>
        <w:spacing w:before="100" w:beforeAutospacing="1" w:after="100" w:afterAutospacing="1"/>
        <w:ind w:left="1440" w:hanging="720"/>
        <w:contextualSpacing/>
        <w:rPr>
          <w:rFonts w:ascii="Calibri" w:eastAsia="Calibri" w:hAnsi="Calibri" w:cs="Arial"/>
        </w:rPr>
      </w:pPr>
    </w:p>
    <w:p w14:paraId="0C92EA26" w14:textId="677A742C" w:rsidR="00A40412" w:rsidRDefault="00A40412" w:rsidP="00A40412">
      <w:pPr>
        <w:spacing w:before="100" w:beforeAutospacing="1" w:after="100" w:afterAutospacing="1"/>
        <w:ind w:left="1440" w:hanging="720"/>
        <w:contextualSpacing/>
        <w:rPr>
          <w:rFonts w:ascii="Calibri" w:eastAsia="Calibri" w:hAnsi="Calibri" w:cs="Arial"/>
        </w:rPr>
      </w:pPr>
      <w:r>
        <w:rPr>
          <w:rFonts w:ascii="Calibri" w:eastAsia="Calibri" w:hAnsi="Calibri" w:cs="Arial"/>
        </w:rPr>
        <w:tab/>
      </w:r>
      <w:r>
        <w:rPr>
          <w:rFonts w:ascii="Calibri" w:eastAsia="Calibri" w:hAnsi="Calibri" w:cs="Arial"/>
        </w:rPr>
        <w:tab/>
        <w:t xml:space="preserve">2 units           </w:t>
      </w:r>
      <w:r>
        <w:rPr>
          <w:rFonts w:ascii="Calibri" w:eastAsia="Calibri" w:hAnsi="Calibri" w:cs="Arial"/>
        </w:rPr>
        <w:tab/>
      </w:r>
      <w:r w:rsidRPr="00192B69">
        <w:rPr>
          <w:rFonts w:ascii="Calibri" w:eastAsia="Calibri" w:hAnsi="Calibri" w:cs="Arial"/>
          <w:i/>
          <w:u w:val="single"/>
        </w:rPr>
        <w:t xml:space="preserve">$ 5,926          </w:t>
      </w:r>
      <w:r w:rsidRPr="00192B69">
        <w:rPr>
          <w:rFonts w:ascii="Calibri" w:eastAsia="Calibri" w:hAnsi="Calibri" w:cs="Arial"/>
          <w:i/>
          <w:u w:val="single"/>
        </w:rPr>
        <w:tab/>
        <w:t>$</w:t>
      </w:r>
      <w:r w:rsidR="00605B2F">
        <w:rPr>
          <w:rFonts w:ascii="Calibri" w:eastAsia="Calibri" w:hAnsi="Calibri" w:cs="Arial"/>
          <w:i/>
          <w:u w:val="single"/>
        </w:rPr>
        <w:t xml:space="preserve"> </w:t>
      </w:r>
      <w:r w:rsidRPr="00192B69">
        <w:rPr>
          <w:rFonts w:ascii="Calibri" w:eastAsia="Calibri" w:hAnsi="Calibri" w:cs="Arial"/>
          <w:i/>
          <w:u w:val="single"/>
        </w:rPr>
        <w:t xml:space="preserve"> </w:t>
      </w:r>
      <w:r w:rsidR="00605B2F">
        <w:rPr>
          <w:rFonts w:ascii="Calibri" w:eastAsia="Calibri" w:hAnsi="Calibri" w:cs="Arial"/>
          <w:i/>
          <w:u w:val="single"/>
        </w:rPr>
        <w:t xml:space="preserve"> </w:t>
      </w:r>
      <w:r w:rsidRPr="00192B69">
        <w:rPr>
          <w:rFonts w:ascii="Calibri" w:eastAsia="Calibri" w:hAnsi="Calibri" w:cs="Arial"/>
          <w:i/>
          <w:u w:val="single"/>
        </w:rPr>
        <w:t>706</w:t>
      </w:r>
      <w:r w:rsidRPr="00192B69">
        <w:rPr>
          <w:rFonts w:ascii="Calibri" w:eastAsia="Calibri" w:hAnsi="Calibri" w:cs="Arial"/>
          <w:i/>
          <w:u w:val="single"/>
        </w:rPr>
        <w:tab/>
      </w:r>
      <w:r w:rsidRPr="00192B69">
        <w:rPr>
          <w:rFonts w:ascii="Calibri" w:eastAsia="Calibri" w:hAnsi="Calibri" w:cs="Arial"/>
          <w:i/>
          <w:u w:val="single"/>
        </w:rPr>
        <w:tab/>
      </w:r>
      <w:proofErr w:type="gramStart"/>
      <w:r w:rsidRPr="00192B69">
        <w:rPr>
          <w:rFonts w:ascii="Calibri" w:eastAsia="Calibri" w:hAnsi="Calibri" w:cs="Arial"/>
          <w:i/>
          <w:u w:val="single"/>
        </w:rPr>
        <w:t xml:space="preserve">$ </w:t>
      </w:r>
      <w:r w:rsidR="00605B2F">
        <w:rPr>
          <w:rFonts w:ascii="Calibri" w:eastAsia="Calibri" w:hAnsi="Calibri" w:cs="Arial"/>
          <w:i/>
          <w:u w:val="single"/>
        </w:rPr>
        <w:t xml:space="preserve"> </w:t>
      </w:r>
      <w:r w:rsidRPr="00192B69">
        <w:rPr>
          <w:rFonts w:ascii="Calibri" w:eastAsia="Calibri" w:hAnsi="Calibri" w:cs="Arial"/>
          <w:i/>
          <w:u w:val="single"/>
        </w:rPr>
        <w:t>1</w:t>
      </w:r>
      <w:r w:rsidR="00605B2F">
        <w:rPr>
          <w:rFonts w:ascii="Calibri" w:eastAsia="Calibri" w:hAnsi="Calibri" w:cs="Arial"/>
          <w:i/>
          <w:u w:val="single"/>
        </w:rPr>
        <w:t>,810</w:t>
      </w:r>
      <w:proofErr w:type="gramEnd"/>
      <w:r w:rsidR="00605B2F">
        <w:rPr>
          <w:rFonts w:ascii="Calibri" w:eastAsia="Calibri" w:hAnsi="Calibri" w:cs="Arial"/>
          <w:i/>
          <w:u w:val="single"/>
        </w:rPr>
        <w:tab/>
        <w:t xml:space="preserve">            </w:t>
      </w:r>
      <w:r w:rsidRPr="00192B69">
        <w:rPr>
          <w:rFonts w:ascii="Calibri" w:eastAsia="Calibri" w:hAnsi="Calibri" w:cs="Arial"/>
          <w:i/>
          <w:u w:val="single"/>
        </w:rPr>
        <w:t>$ 1,088</w:t>
      </w:r>
      <w:r>
        <w:rPr>
          <w:rFonts w:ascii="Calibri" w:eastAsia="Calibri" w:hAnsi="Calibri" w:cs="Arial"/>
        </w:rPr>
        <w:t xml:space="preserve">                 </w:t>
      </w:r>
    </w:p>
    <w:p w14:paraId="7B2D7703" w14:textId="5FC79E83" w:rsidR="00A40412" w:rsidRPr="00192B69" w:rsidRDefault="00A40412" w:rsidP="00A40412">
      <w:pPr>
        <w:spacing w:before="100" w:beforeAutospacing="1" w:after="100" w:afterAutospacing="1"/>
        <w:ind w:left="1440" w:hanging="720"/>
        <w:contextualSpacing/>
        <w:rPr>
          <w:rFonts w:ascii="Calibri" w:eastAsia="Calibri" w:hAnsi="Calibri" w:cs="Arial"/>
          <w:b/>
        </w:rPr>
      </w:pPr>
      <w:r>
        <w:rPr>
          <w:rFonts w:ascii="Calibri" w:eastAsia="Calibri" w:hAnsi="Calibri" w:cs="Arial"/>
        </w:rPr>
        <w:tab/>
      </w:r>
      <w:r>
        <w:rPr>
          <w:rFonts w:ascii="Calibri" w:eastAsia="Calibri" w:hAnsi="Calibri" w:cs="Arial"/>
        </w:rPr>
        <w:tab/>
      </w:r>
      <w:r w:rsidRPr="00192B69">
        <w:rPr>
          <w:rFonts w:ascii="Calibri" w:eastAsia="Calibri" w:hAnsi="Calibri" w:cs="Arial"/>
          <w:b/>
        </w:rPr>
        <w:t xml:space="preserve">Total </w:t>
      </w:r>
      <w:r>
        <w:rPr>
          <w:rFonts w:ascii="Calibri" w:eastAsia="Calibri" w:hAnsi="Calibri" w:cs="Arial"/>
          <w:b/>
        </w:rPr>
        <w:tab/>
      </w:r>
      <w:r w:rsidRPr="00192B69">
        <w:rPr>
          <w:rFonts w:ascii="Calibri" w:eastAsia="Calibri" w:hAnsi="Calibri" w:cs="Arial"/>
          <w:b/>
        </w:rPr>
        <w:t xml:space="preserve">          </w:t>
      </w:r>
      <w:r w:rsidR="00605B2F">
        <w:rPr>
          <w:rFonts w:ascii="Calibri" w:eastAsia="Calibri" w:hAnsi="Calibri" w:cs="Arial"/>
          <w:b/>
        </w:rPr>
        <w:t xml:space="preserve">   </w:t>
      </w:r>
      <w:r w:rsidRPr="00192B69">
        <w:rPr>
          <w:rFonts w:ascii="Calibri" w:eastAsia="Calibri" w:hAnsi="Calibri" w:cs="Arial"/>
          <w:b/>
        </w:rPr>
        <w:t xml:space="preserve"> $ 36,688</w:t>
      </w:r>
      <w:r w:rsidRPr="00192B69">
        <w:rPr>
          <w:rFonts w:ascii="Calibri" w:eastAsia="Calibri" w:hAnsi="Calibri" w:cs="Arial"/>
          <w:b/>
        </w:rPr>
        <w:tab/>
        <w:t>$</w:t>
      </w:r>
      <w:r w:rsidR="00605B2F">
        <w:rPr>
          <w:rFonts w:ascii="Calibri" w:eastAsia="Calibri" w:hAnsi="Calibri" w:cs="Arial"/>
          <w:b/>
        </w:rPr>
        <w:t xml:space="preserve"> </w:t>
      </w:r>
      <w:r w:rsidRPr="00192B69">
        <w:rPr>
          <w:rFonts w:ascii="Calibri" w:eastAsia="Calibri" w:hAnsi="Calibri" w:cs="Arial"/>
          <w:b/>
        </w:rPr>
        <w:t>3,</w:t>
      </w:r>
      <w:r>
        <w:rPr>
          <w:rFonts w:ascii="Calibri" w:eastAsia="Calibri" w:hAnsi="Calibri" w:cs="Arial"/>
          <w:b/>
        </w:rPr>
        <w:t>192</w:t>
      </w:r>
      <w:r w:rsidR="00605B2F">
        <w:rPr>
          <w:rFonts w:ascii="Calibri" w:eastAsia="Calibri" w:hAnsi="Calibri" w:cs="Arial"/>
          <w:b/>
        </w:rPr>
        <w:tab/>
      </w:r>
      <w:r w:rsidR="00605B2F">
        <w:rPr>
          <w:rFonts w:ascii="Calibri" w:eastAsia="Calibri" w:hAnsi="Calibri" w:cs="Arial"/>
          <w:b/>
        </w:rPr>
        <w:tab/>
        <w:t xml:space="preserve">$12,844            </w:t>
      </w:r>
      <w:r w:rsidRPr="00192B69">
        <w:rPr>
          <w:rFonts w:ascii="Calibri" w:eastAsia="Calibri" w:hAnsi="Calibri" w:cs="Arial"/>
          <w:b/>
        </w:rPr>
        <w:t>$</w:t>
      </w:r>
      <w:r w:rsidR="00605B2F">
        <w:rPr>
          <w:rFonts w:ascii="Calibri" w:eastAsia="Calibri" w:hAnsi="Calibri" w:cs="Arial"/>
          <w:b/>
        </w:rPr>
        <w:t xml:space="preserve"> </w:t>
      </w:r>
      <w:r w:rsidRPr="00192B69">
        <w:rPr>
          <w:rFonts w:ascii="Calibri" w:eastAsia="Calibri" w:hAnsi="Calibri" w:cs="Arial"/>
          <w:b/>
        </w:rPr>
        <w:t>7,710</w:t>
      </w:r>
    </w:p>
    <w:p w14:paraId="1A3BABAC" w14:textId="77777777" w:rsidR="00A40412" w:rsidRDefault="00A40412" w:rsidP="00A40412">
      <w:pPr>
        <w:spacing w:before="100" w:beforeAutospacing="1" w:after="100" w:afterAutospacing="1"/>
        <w:ind w:left="1440" w:hanging="720"/>
        <w:contextualSpacing/>
        <w:rPr>
          <w:rFonts w:ascii="Calibri" w:eastAsia="Calibri" w:hAnsi="Calibri" w:cs="Arial"/>
        </w:rPr>
      </w:pPr>
    </w:p>
    <w:p w14:paraId="7E35A971" w14:textId="09AC49D1" w:rsidR="00A40412" w:rsidRDefault="00A40412" w:rsidP="00A40412">
      <w:pPr>
        <w:spacing w:before="100" w:beforeAutospacing="1" w:after="100" w:afterAutospacing="1"/>
        <w:ind w:left="1440" w:hanging="720"/>
        <w:contextualSpacing/>
        <w:rPr>
          <w:rFonts w:ascii="Calibri" w:eastAsia="Calibri" w:hAnsi="Calibri" w:cs="Arial"/>
        </w:rPr>
      </w:pPr>
      <w:r>
        <w:rPr>
          <w:rFonts w:ascii="Calibri" w:eastAsia="Calibri" w:hAnsi="Calibri" w:cs="Arial"/>
        </w:rPr>
        <w:tab/>
        <w:t xml:space="preserve">The total amount due for impact fees is </w:t>
      </w:r>
      <w:r w:rsidRPr="00192B69">
        <w:rPr>
          <w:rFonts w:ascii="Calibri" w:eastAsia="Calibri" w:hAnsi="Calibri" w:cs="Arial"/>
          <w:b/>
        </w:rPr>
        <w:t xml:space="preserve">$ </w:t>
      </w:r>
      <w:r>
        <w:rPr>
          <w:rFonts w:ascii="Calibri" w:eastAsia="Calibri" w:hAnsi="Calibri" w:cs="Arial"/>
          <w:b/>
        </w:rPr>
        <w:t>60,434</w:t>
      </w:r>
      <w:r w:rsidR="00D651AB">
        <w:rPr>
          <w:rFonts w:ascii="Calibri" w:eastAsia="Calibri" w:hAnsi="Calibri" w:cs="Arial"/>
          <w:b/>
        </w:rPr>
        <w:t>.</w:t>
      </w:r>
    </w:p>
    <w:p w14:paraId="31E4441F" w14:textId="77777777" w:rsidR="00A40412" w:rsidRDefault="00A40412" w:rsidP="00D651AB">
      <w:pPr>
        <w:tabs>
          <w:tab w:val="left" w:pos="6570"/>
        </w:tabs>
        <w:spacing w:before="100" w:beforeAutospacing="1" w:after="100" w:afterAutospacing="1"/>
        <w:ind w:left="1440" w:hanging="720"/>
        <w:contextualSpacing/>
        <w:rPr>
          <w:rFonts w:ascii="Calibri" w:eastAsia="Calibri" w:hAnsi="Calibri" w:cs="Arial"/>
        </w:rPr>
      </w:pPr>
    </w:p>
    <w:p w14:paraId="1D1614D5" w14:textId="77777777" w:rsidR="00A40412" w:rsidRDefault="00A40412" w:rsidP="00A40412">
      <w:pPr>
        <w:spacing w:before="100" w:beforeAutospacing="1" w:after="100" w:afterAutospacing="1"/>
        <w:ind w:left="1440" w:hanging="720"/>
        <w:contextualSpacing/>
        <w:rPr>
          <w:rFonts w:ascii="Calibri" w:eastAsia="Calibri" w:hAnsi="Calibri" w:cs="Arial"/>
        </w:rPr>
      </w:pPr>
      <w:r>
        <w:rPr>
          <w:rFonts w:ascii="Calibri" w:eastAsia="Calibri" w:hAnsi="Calibri" w:cs="Arial"/>
        </w:rPr>
        <w:t xml:space="preserve">12.        Street name and numbering shall be assigned by the Town’s 911 Coordinator prior to the issuance of the building permits for dwelling units within the development. </w:t>
      </w:r>
    </w:p>
    <w:p w14:paraId="7329F25D" w14:textId="77777777" w:rsidR="00A40412" w:rsidRDefault="00A40412" w:rsidP="00A40412">
      <w:pPr>
        <w:spacing w:before="100" w:beforeAutospacing="1" w:after="100" w:afterAutospacing="1"/>
        <w:ind w:left="1440" w:hanging="720"/>
        <w:contextualSpacing/>
        <w:rPr>
          <w:rFonts w:ascii="Calibri" w:eastAsia="Calibri" w:hAnsi="Calibri" w:cs="Arial"/>
        </w:rPr>
      </w:pPr>
    </w:p>
    <w:p w14:paraId="6187F943" w14:textId="49ABE3DF" w:rsidR="00A40412" w:rsidRDefault="00A40412" w:rsidP="00A40412">
      <w:pPr>
        <w:spacing w:before="100" w:beforeAutospacing="1" w:after="100" w:afterAutospacing="1"/>
        <w:ind w:left="1440" w:hanging="720"/>
        <w:contextualSpacing/>
        <w:rPr>
          <w:rFonts w:ascii="Calibri" w:eastAsia="Calibri" w:hAnsi="Calibri" w:cs="Arial"/>
        </w:rPr>
      </w:pPr>
      <w:r>
        <w:rPr>
          <w:rFonts w:ascii="Calibri" w:eastAsia="Calibri" w:hAnsi="Calibri" w:cs="Arial"/>
        </w:rPr>
        <w:t>13.</w:t>
      </w:r>
      <w:r>
        <w:rPr>
          <w:rFonts w:ascii="Calibri" w:eastAsia="Calibri" w:hAnsi="Calibri" w:cs="Arial"/>
        </w:rPr>
        <w:tab/>
        <w:t xml:space="preserve">Tax Map and Lot numbers for the individual lots within the subdivision plan shall be reviewed and approved by Town’s Assessor’s office prior to plan signing and recording. </w:t>
      </w:r>
    </w:p>
    <w:p w14:paraId="6251B52E" w14:textId="77777777" w:rsidR="00797A60" w:rsidRDefault="00797A60" w:rsidP="00A40412">
      <w:pPr>
        <w:spacing w:before="100" w:beforeAutospacing="1" w:after="100" w:afterAutospacing="1"/>
        <w:ind w:left="1440" w:hanging="720"/>
        <w:contextualSpacing/>
        <w:rPr>
          <w:rFonts w:ascii="Calibri" w:eastAsia="Calibri" w:hAnsi="Calibri" w:cs="Arial"/>
        </w:rPr>
      </w:pPr>
    </w:p>
    <w:p w14:paraId="1B012FC4" w14:textId="427AF1DC" w:rsidR="00A40412" w:rsidRPr="00371FF0" w:rsidRDefault="00A40412" w:rsidP="00A40412">
      <w:pPr>
        <w:ind w:left="630"/>
        <w:rPr>
          <w:rFonts w:ascii="Calibri" w:hAnsi="Calibri" w:cs="Calibri"/>
        </w:rPr>
      </w:pPr>
      <w:r w:rsidRPr="00371FF0">
        <w:rPr>
          <w:rFonts w:ascii="Calibri" w:eastAsia="Calibri" w:hAnsi="Calibri" w:cs="Calibri"/>
        </w:rPr>
        <w:t xml:space="preserve">  </w:t>
      </w:r>
      <w:r>
        <w:rPr>
          <w:rFonts w:ascii="Calibri" w:eastAsia="Calibri" w:hAnsi="Calibri" w:cs="Calibri"/>
        </w:rPr>
        <w:t>14</w:t>
      </w:r>
      <w:r w:rsidRPr="00371FF0">
        <w:rPr>
          <w:rFonts w:ascii="Calibri" w:eastAsia="Calibri" w:hAnsi="Calibri" w:cs="Calibri"/>
        </w:rPr>
        <w:t xml:space="preserve">.   </w:t>
      </w:r>
      <w:r w:rsidRPr="00371FF0">
        <w:rPr>
          <w:rFonts w:ascii="Calibri" w:eastAsia="Calibri" w:hAnsi="Calibri" w:cs="Calibri"/>
        </w:rPr>
        <w:tab/>
        <w:t xml:space="preserve"> </w:t>
      </w:r>
      <w:r w:rsidRPr="00371FF0">
        <w:rPr>
          <w:rFonts w:ascii="Calibri" w:hAnsi="Calibri" w:cs="Calibri"/>
        </w:rPr>
        <w:t xml:space="preserve">The Applicant’s engineer shall provide data input to the PTAPP Database, prior to plan </w:t>
      </w:r>
      <w:r w:rsidRPr="00371FF0">
        <w:rPr>
          <w:rFonts w:ascii="Calibri" w:hAnsi="Calibri" w:cs="Calibri"/>
        </w:rPr>
        <w:tab/>
      </w:r>
      <w:r w:rsidRPr="00371FF0">
        <w:rPr>
          <w:rFonts w:ascii="Calibri" w:hAnsi="Calibri" w:cs="Calibri"/>
        </w:rPr>
        <w:tab/>
      </w:r>
      <w:r w:rsidRPr="00371FF0">
        <w:rPr>
          <w:rFonts w:ascii="Calibri" w:hAnsi="Calibri" w:cs="Calibri"/>
        </w:rPr>
        <w:tab/>
      </w:r>
      <w:r>
        <w:rPr>
          <w:rFonts w:ascii="Calibri" w:hAnsi="Calibri" w:cs="Calibri"/>
        </w:rPr>
        <w:t xml:space="preserve"> </w:t>
      </w:r>
      <w:r w:rsidRPr="00371FF0">
        <w:rPr>
          <w:rFonts w:ascii="Calibri" w:hAnsi="Calibri" w:cs="Calibri"/>
        </w:rPr>
        <w:t xml:space="preserve">signing, subject to the review and approval of Underwood Engineers.   </w:t>
      </w:r>
    </w:p>
    <w:p w14:paraId="013A0455" w14:textId="08BD376A" w:rsidR="00486B38" w:rsidRDefault="00A40412" w:rsidP="00605B2F">
      <w:pPr>
        <w:ind w:left="630"/>
        <w:rPr>
          <w:rFonts w:ascii="Calibri" w:hAnsi="Calibri" w:cs="Calibri"/>
        </w:rPr>
      </w:pPr>
      <w:r>
        <w:rPr>
          <w:rFonts w:ascii="Calibri" w:hAnsi="Calibri" w:cs="Calibri"/>
        </w:rPr>
        <w:tab/>
        <w:t>15</w:t>
      </w:r>
      <w:r w:rsidRPr="00371FF0">
        <w:rPr>
          <w:rFonts w:ascii="Calibri" w:hAnsi="Calibri" w:cs="Calibri"/>
        </w:rPr>
        <w:t>.</w:t>
      </w:r>
      <w:r>
        <w:rPr>
          <w:rFonts w:ascii="Calibri" w:hAnsi="Calibri" w:cs="Calibri"/>
        </w:rPr>
        <w:t xml:space="preserve">  </w:t>
      </w:r>
      <w:r>
        <w:rPr>
          <w:rFonts w:ascii="Calibri" w:hAnsi="Calibri" w:cs="Calibri"/>
        </w:rPr>
        <w:tab/>
        <w:t xml:space="preserve"> </w:t>
      </w:r>
      <w:r w:rsidRPr="00371FF0">
        <w:rPr>
          <w:rFonts w:ascii="Calibri" w:hAnsi="Calibri" w:cs="Calibri"/>
        </w:rPr>
        <w:t xml:space="preserve">Permanent markers, such as tags, granite posts and/or </w:t>
      </w:r>
      <w:proofErr w:type="spellStart"/>
      <w:r w:rsidRPr="00371FF0">
        <w:rPr>
          <w:rFonts w:ascii="Calibri" w:hAnsi="Calibri" w:cs="Calibri"/>
        </w:rPr>
        <w:t>carsonite</w:t>
      </w:r>
      <w:proofErr w:type="spellEnd"/>
      <w:r w:rsidRPr="00371FF0">
        <w:rPr>
          <w:rFonts w:ascii="Calibri" w:hAnsi="Calibri" w:cs="Calibri"/>
        </w:rPr>
        <w:t xml:space="preserve"> markers</w:t>
      </w:r>
      <w:r w:rsidR="00D651AB">
        <w:rPr>
          <w:rFonts w:ascii="Calibri" w:hAnsi="Calibri" w:cs="Calibri"/>
        </w:rPr>
        <w:t>,</w:t>
      </w:r>
      <w:r w:rsidRPr="00371FF0">
        <w:rPr>
          <w:rFonts w:ascii="Calibri" w:hAnsi="Calibri" w:cs="Calibri"/>
        </w:rPr>
        <w:t xml:space="preserve"> shall be </w:t>
      </w:r>
      <w:r w:rsidRPr="00371FF0">
        <w:rPr>
          <w:rFonts w:ascii="Calibri" w:hAnsi="Calibri" w:cs="Calibri"/>
        </w:rPr>
        <w:tab/>
      </w:r>
      <w:r w:rsidRPr="00371FF0">
        <w:rPr>
          <w:rFonts w:ascii="Calibri" w:hAnsi="Calibri" w:cs="Calibri"/>
        </w:rPr>
        <w:tab/>
      </w:r>
      <w:r w:rsidRPr="00371FF0">
        <w:rPr>
          <w:rFonts w:ascii="Calibri" w:hAnsi="Calibri" w:cs="Calibri"/>
        </w:rPr>
        <w:tab/>
      </w:r>
      <w:r>
        <w:rPr>
          <w:rFonts w:ascii="Calibri" w:hAnsi="Calibri" w:cs="Calibri"/>
        </w:rPr>
        <w:t xml:space="preserve"> </w:t>
      </w:r>
      <w:r w:rsidRPr="00371FF0">
        <w:rPr>
          <w:rFonts w:ascii="Calibri" w:hAnsi="Calibri" w:cs="Calibri"/>
        </w:rPr>
        <w:t xml:space="preserve">installed to delineate the boundaries of the “no cut/no disturbance” buffer zone of the </w:t>
      </w:r>
      <w:r w:rsidRPr="00371FF0">
        <w:rPr>
          <w:rFonts w:ascii="Calibri" w:hAnsi="Calibri" w:cs="Calibri"/>
        </w:rPr>
        <w:tab/>
      </w:r>
      <w:r w:rsidRPr="00371FF0">
        <w:rPr>
          <w:rFonts w:ascii="Calibri" w:hAnsi="Calibri" w:cs="Calibri"/>
        </w:rPr>
        <w:lastRenderedPageBreak/>
        <w:tab/>
      </w:r>
      <w:r w:rsidRPr="00371FF0">
        <w:rPr>
          <w:rFonts w:ascii="Calibri" w:hAnsi="Calibri" w:cs="Calibri"/>
        </w:rPr>
        <w:tab/>
      </w:r>
      <w:r>
        <w:rPr>
          <w:rFonts w:ascii="Calibri" w:hAnsi="Calibri" w:cs="Calibri"/>
        </w:rPr>
        <w:t xml:space="preserve"> </w:t>
      </w:r>
      <w:r w:rsidRPr="00371FF0">
        <w:rPr>
          <w:rFonts w:ascii="Calibri" w:hAnsi="Calibri" w:cs="Calibri"/>
        </w:rPr>
        <w:t>wetlands on the approved op</w:t>
      </w:r>
      <w:r>
        <w:rPr>
          <w:rFonts w:ascii="Calibri" w:hAnsi="Calibri" w:cs="Calibri"/>
        </w:rPr>
        <w:t xml:space="preserve">en space development site plan and the attached. The </w:t>
      </w:r>
      <w:r>
        <w:rPr>
          <w:rFonts w:ascii="Calibri" w:hAnsi="Calibri" w:cs="Calibri"/>
        </w:rPr>
        <w:tab/>
      </w:r>
      <w:r>
        <w:rPr>
          <w:rFonts w:ascii="Calibri" w:hAnsi="Calibri" w:cs="Calibri"/>
        </w:rPr>
        <w:tab/>
      </w:r>
      <w:r>
        <w:rPr>
          <w:rFonts w:ascii="Calibri" w:hAnsi="Calibri" w:cs="Calibri"/>
        </w:rPr>
        <w:tab/>
        <w:t xml:space="preserve"> markers shall be located at least fifty (50) feet apart.</w:t>
      </w:r>
    </w:p>
    <w:p w14:paraId="095D5AC6" w14:textId="72DC2CC4" w:rsidR="00081C34" w:rsidRPr="00536058" w:rsidRDefault="00081C34" w:rsidP="0081645C">
      <w:pPr>
        <w:ind w:left="720"/>
        <w:rPr>
          <w:b/>
          <w:sz w:val="24"/>
          <w:szCs w:val="24"/>
        </w:rPr>
      </w:pPr>
      <w:r w:rsidRPr="00536058">
        <w:rPr>
          <w:b/>
          <w:sz w:val="24"/>
          <w:szCs w:val="24"/>
        </w:rPr>
        <w:tab/>
        <w:t xml:space="preserve">Second: </w:t>
      </w:r>
      <w:r w:rsidR="00D651AB">
        <w:rPr>
          <w:b/>
          <w:sz w:val="24"/>
          <w:szCs w:val="24"/>
        </w:rPr>
        <w:tab/>
      </w:r>
      <w:r w:rsidR="00797A60">
        <w:rPr>
          <w:b/>
          <w:sz w:val="24"/>
          <w:szCs w:val="24"/>
        </w:rPr>
        <w:t>Jane Ford</w:t>
      </w:r>
    </w:p>
    <w:p w14:paraId="43EE5C5A" w14:textId="77777777" w:rsidR="00486B38" w:rsidRDefault="00081C34" w:rsidP="00486B38">
      <w:pPr>
        <w:ind w:left="720"/>
        <w:rPr>
          <w:b/>
          <w:sz w:val="24"/>
          <w:szCs w:val="24"/>
        </w:rPr>
      </w:pPr>
      <w:r>
        <w:rPr>
          <w:sz w:val="24"/>
          <w:szCs w:val="24"/>
        </w:rPr>
        <w:tab/>
      </w:r>
      <w:r w:rsidRPr="00A40412">
        <w:rPr>
          <w:b/>
          <w:sz w:val="24"/>
          <w:szCs w:val="24"/>
        </w:rPr>
        <w:t>Vote:</w:t>
      </w:r>
      <w:r w:rsidR="00A40412">
        <w:rPr>
          <w:b/>
          <w:sz w:val="24"/>
          <w:szCs w:val="24"/>
        </w:rPr>
        <w:tab/>
      </w:r>
      <w:r w:rsidR="00A40412">
        <w:rPr>
          <w:b/>
          <w:sz w:val="24"/>
          <w:szCs w:val="24"/>
        </w:rPr>
        <w:tab/>
        <w:t xml:space="preserve">All in Favor </w:t>
      </w:r>
      <w:r w:rsidR="00486B38">
        <w:rPr>
          <w:b/>
          <w:sz w:val="24"/>
          <w:szCs w:val="24"/>
        </w:rPr>
        <w:t>(Chairman did a roll call vote)</w:t>
      </w:r>
    </w:p>
    <w:p w14:paraId="3BA0AB06" w14:textId="77777777" w:rsidR="00486B38" w:rsidRDefault="00486B38" w:rsidP="00486B38">
      <w:pPr>
        <w:ind w:left="720"/>
        <w:rPr>
          <w:b/>
          <w:sz w:val="24"/>
          <w:szCs w:val="24"/>
        </w:rPr>
      </w:pPr>
    </w:p>
    <w:p w14:paraId="4997FDD5" w14:textId="77777777" w:rsidR="00486B38" w:rsidRDefault="00486B38" w:rsidP="00486B38">
      <w:pPr>
        <w:ind w:left="720"/>
        <w:rPr>
          <w:b/>
          <w:sz w:val="24"/>
          <w:szCs w:val="24"/>
        </w:rPr>
      </w:pPr>
    </w:p>
    <w:p w14:paraId="2600163B" w14:textId="77777777" w:rsidR="00081C34" w:rsidRDefault="00081C34" w:rsidP="0081645C">
      <w:pPr>
        <w:ind w:left="720"/>
        <w:rPr>
          <w:b/>
          <w:i/>
          <w:sz w:val="24"/>
          <w:szCs w:val="24"/>
        </w:rPr>
      </w:pPr>
      <w:r w:rsidRPr="00081C34">
        <w:rPr>
          <w:b/>
          <w:i/>
          <w:sz w:val="24"/>
          <w:szCs w:val="24"/>
        </w:rPr>
        <w:t>Planner’s Report</w:t>
      </w:r>
    </w:p>
    <w:p w14:paraId="17CD8472" w14:textId="394F1D90" w:rsidR="001238F8" w:rsidRDefault="00081C34" w:rsidP="00605B2F">
      <w:pPr>
        <w:ind w:left="720"/>
        <w:jc w:val="both"/>
        <w:rPr>
          <w:sz w:val="24"/>
          <w:szCs w:val="24"/>
        </w:rPr>
      </w:pPr>
      <w:r w:rsidRPr="00081C34">
        <w:rPr>
          <w:sz w:val="24"/>
          <w:szCs w:val="24"/>
        </w:rPr>
        <w:t>Diane Hardy reported that the Town Council held a public hearing</w:t>
      </w:r>
      <w:r w:rsidR="00536058">
        <w:rPr>
          <w:sz w:val="24"/>
          <w:szCs w:val="24"/>
        </w:rPr>
        <w:t xml:space="preserve"> and second reading </w:t>
      </w:r>
      <w:r w:rsidRPr="00081C34">
        <w:rPr>
          <w:sz w:val="24"/>
          <w:szCs w:val="24"/>
        </w:rPr>
        <w:t xml:space="preserve"> at their meeting</w:t>
      </w:r>
      <w:r>
        <w:rPr>
          <w:sz w:val="24"/>
          <w:szCs w:val="24"/>
        </w:rPr>
        <w:t xml:space="preserve"> on </w:t>
      </w:r>
      <w:r w:rsidR="00536058">
        <w:rPr>
          <w:sz w:val="24"/>
          <w:szCs w:val="24"/>
        </w:rPr>
        <w:t xml:space="preserve">December </w:t>
      </w:r>
      <w:r>
        <w:rPr>
          <w:sz w:val="24"/>
          <w:szCs w:val="24"/>
        </w:rPr>
        <w:t>16, 2020</w:t>
      </w:r>
      <w:r w:rsidR="00536058">
        <w:rPr>
          <w:sz w:val="24"/>
          <w:szCs w:val="24"/>
        </w:rPr>
        <w:t xml:space="preserve"> regarding the proposed zoning amendments related to </w:t>
      </w:r>
      <w:r>
        <w:rPr>
          <w:sz w:val="24"/>
          <w:szCs w:val="24"/>
        </w:rPr>
        <w:t xml:space="preserve"> </w:t>
      </w:r>
      <w:r w:rsidR="00536058">
        <w:rPr>
          <w:sz w:val="24"/>
          <w:szCs w:val="24"/>
        </w:rPr>
        <w:t>Flood</w:t>
      </w:r>
      <w:r w:rsidR="00605B2F">
        <w:rPr>
          <w:sz w:val="24"/>
          <w:szCs w:val="24"/>
        </w:rPr>
        <w:t>plain M</w:t>
      </w:r>
      <w:r w:rsidR="00536058">
        <w:rPr>
          <w:sz w:val="24"/>
          <w:szCs w:val="24"/>
        </w:rPr>
        <w:t>anagement that had been</w:t>
      </w:r>
      <w:r w:rsidR="00605B2F">
        <w:rPr>
          <w:sz w:val="24"/>
          <w:szCs w:val="24"/>
        </w:rPr>
        <w:t xml:space="preserve"> recommended and </w:t>
      </w:r>
      <w:r w:rsidR="00536058">
        <w:rPr>
          <w:sz w:val="24"/>
          <w:szCs w:val="24"/>
        </w:rPr>
        <w:t xml:space="preserve"> forwarded by the Planning Board at the December 8, 2020 Planning Board meeting. The zoning changes were adopted unanimously and will be certified and </w:t>
      </w:r>
      <w:r w:rsidR="001238F8" w:rsidRPr="003350B0">
        <w:rPr>
          <w:sz w:val="24"/>
          <w:szCs w:val="24"/>
        </w:rPr>
        <w:t>forward</w:t>
      </w:r>
      <w:r w:rsidR="00536058">
        <w:rPr>
          <w:sz w:val="24"/>
          <w:szCs w:val="24"/>
        </w:rPr>
        <w:t>ed</w:t>
      </w:r>
      <w:r w:rsidR="001238F8" w:rsidRPr="003350B0">
        <w:rPr>
          <w:sz w:val="24"/>
          <w:szCs w:val="24"/>
        </w:rPr>
        <w:t xml:space="preserve"> t</w:t>
      </w:r>
      <w:r w:rsidR="00536058">
        <w:rPr>
          <w:sz w:val="24"/>
          <w:szCs w:val="24"/>
        </w:rPr>
        <w:t>o</w:t>
      </w:r>
      <w:r w:rsidR="001238F8" w:rsidRPr="003350B0">
        <w:rPr>
          <w:sz w:val="24"/>
          <w:szCs w:val="24"/>
        </w:rPr>
        <w:t xml:space="preserve"> th</w:t>
      </w:r>
      <w:r w:rsidR="00536058">
        <w:rPr>
          <w:sz w:val="24"/>
          <w:szCs w:val="24"/>
        </w:rPr>
        <w:t xml:space="preserve">e NH Office of Strategic Initiatives. The new maps will go into effect on January 29, 2021. </w:t>
      </w:r>
    </w:p>
    <w:p w14:paraId="03AE54D1" w14:textId="75154B43" w:rsidR="00797A60" w:rsidRPr="003350B0" w:rsidRDefault="00797A60" w:rsidP="00605B2F">
      <w:pPr>
        <w:ind w:left="720"/>
        <w:jc w:val="both"/>
        <w:rPr>
          <w:sz w:val="24"/>
          <w:szCs w:val="24"/>
        </w:rPr>
      </w:pPr>
      <w:r>
        <w:rPr>
          <w:sz w:val="24"/>
          <w:szCs w:val="24"/>
        </w:rPr>
        <w:t>Diane Hardy reported that she has drafted a letter on behalf of the Planning Board to be forwarded to the Town Council regarding the rescinding of impact fees for water and sewer utilities and recommending that they be replaced with system development charges. In reviewing this with Lega</w:t>
      </w:r>
      <w:r w:rsidR="00FF732A">
        <w:rPr>
          <w:sz w:val="24"/>
          <w:szCs w:val="24"/>
        </w:rPr>
        <w:t xml:space="preserve">l Counsel it was discovered </w:t>
      </w:r>
      <w:r>
        <w:rPr>
          <w:sz w:val="24"/>
          <w:szCs w:val="24"/>
        </w:rPr>
        <w:t>there are a few references in</w:t>
      </w:r>
      <w:r w:rsidR="001D7EA0">
        <w:rPr>
          <w:sz w:val="24"/>
          <w:szCs w:val="24"/>
        </w:rPr>
        <w:t xml:space="preserve"> the Zoning Ordinance </w:t>
      </w:r>
      <w:r>
        <w:rPr>
          <w:sz w:val="24"/>
          <w:szCs w:val="24"/>
        </w:rPr>
        <w:t xml:space="preserve">to water and sewer impact fees that need to be removed. So, the Planning Board will need to have a public hearing on that and recommend those changes to the Town Council for adoption. </w:t>
      </w:r>
    </w:p>
    <w:p w14:paraId="7DC70309" w14:textId="6E045694" w:rsidR="00536058" w:rsidRDefault="00536058" w:rsidP="00536058">
      <w:pPr>
        <w:tabs>
          <w:tab w:val="left" w:pos="1877"/>
        </w:tabs>
        <w:ind w:left="720"/>
        <w:rPr>
          <w:b/>
          <w:i/>
          <w:sz w:val="24"/>
          <w:szCs w:val="24"/>
        </w:rPr>
      </w:pPr>
      <w:r>
        <w:rPr>
          <w:b/>
          <w:i/>
          <w:sz w:val="24"/>
          <w:szCs w:val="24"/>
        </w:rPr>
        <w:t>Adjourn</w:t>
      </w:r>
    </w:p>
    <w:p w14:paraId="377A5A70" w14:textId="6057800C" w:rsidR="00536058" w:rsidRDefault="00536058" w:rsidP="00536058">
      <w:pPr>
        <w:tabs>
          <w:tab w:val="left" w:pos="1877"/>
        </w:tabs>
        <w:ind w:left="720"/>
        <w:rPr>
          <w:b/>
          <w:i/>
          <w:sz w:val="24"/>
          <w:szCs w:val="24"/>
        </w:rPr>
      </w:pPr>
      <w:r>
        <w:rPr>
          <w:b/>
          <w:i/>
          <w:sz w:val="24"/>
          <w:szCs w:val="24"/>
        </w:rPr>
        <w:t>Action</w:t>
      </w:r>
    </w:p>
    <w:p w14:paraId="17D831E4" w14:textId="28A1B082" w:rsidR="00536058" w:rsidRDefault="00FF732A" w:rsidP="00536058">
      <w:pPr>
        <w:tabs>
          <w:tab w:val="left" w:pos="1877"/>
        </w:tabs>
        <w:ind w:left="720"/>
        <w:rPr>
          <w:b/>
          <w:i/>
          <w:sz w:val="24"/>
          <w:szCs w:val="24"/>
        </w:rPr>
      </w:pPr>
      <w:r>
        <w:rPr>
          <w:b/>
          <w:i/>
          <w:sz w:val="24"/>
          <w:szCs w:val="24"/>
        </w:rPr>
        <w:tab/>
        <w:t xml:space="preserve">Motion:  Ted Seely </w:t>
      </w:r>
      <w:r w:rsidR="00536058">
        <w:rPr>
          <w:b/>
          <w:i/>
          <w:sz w:val="24"/>
          <w:szCs w:val="24"/>
        </w:rPr>
        <w:t>made a motion to adjourn at 7:32 p</w:t>
      </w:r>
      <w:r>
        <w:rPr>
          <w:b/>
          <w:i/>
          <w:sz w:val="24"/>
          <w:szCs w:val="24"/>
        </w:rPr>
        <w:t>.</w:t>
      </w:r>
      <w:r w:rsidR="00536058">
        <w:rPr>
          <w:b/>
          <w:i/>
          <w:sz w:val="24"/>
          <w:szCs w:val="24"/>
        </w:rPr>
        <w:t xml:space="preserve">m. </w:t>
      </w:r>
    </w:p>
    <w:p w14:paraId="16C65EE1" w14:textId="41BDC7AB" w:rsidR="00536058" w:rsidRDefault="00536058" w:rsidP="00536058">
      <w:pPr>
        <w:tabs>
          <w:tab w:val="left" w:pos="1877"/>
        </w:tabs>
        <w:ind w:left="720"/>
        <w:rPr>
          <w:b/>
          <w:i/>
          <w:sz w:val="24"/>
          <w:szCs w:val="24"/>
        </w:rPr>
      </w:pPr>
      <w:r>
        <w:rPr>
          <w:b/>
          <w:i/>
          <w:sz w:val="24"/>
          <w:szCs w:val="24"/>
        </w:rPr>
        <w:tab/>
        <w:t xml:space="preserve">Second:   </w:t>
      </w:r>
      <w:r w:rsidR="00FF732A">
        <w:rPr>
          <w:b/>
          <w:i/>
          <w:sz w:val="24"/>
          <w:szCs w:val="24"/>
        </w:rPr>
        <w:t>Scott Blackstone</w:t>
      </w:r>
    </w:p>
    <w:p w14:paraId="1260E498" w14:textId="1F4E83B5" w:rsidR="00536058" w:rsidRDefault="00536058" w:rsidP="00536058">
      <w:pPr>
        <w:tabs>
          <w:tab w:val="left" w:pos="1877"/>
        </w:tabs>
        <w:ind w:left="720"/>
        <w:rPr>
          <w:b/>
          <w:i/>
          <w:sz w:val="24"/>
          <w:szCs w:val="24"/>
        </w:rPr>
      </w:pPr>
      <w:r>
        <w:rPr>
          <w:b/>
          <w:i/>
          <w:sz w:val="24"/>
          <w:szCs w:val="24"/>
        </w:rPr>
        <w:tab/>
        <w:t>Vote: All in favor</w:t>
      </w:r>
    </w:p>
    <w:p w14:paraId="03D5A100" w14:textId="45AC0652" w:rsidR="001238F8" w:rsidRPr="003350B0" w:rsidRDefault="001238F8" w:rsidP="0081645C">
      <w:pPr>
        <w:ind w:left="720"/>
        <w:rPr>
          <w:sz w:val="24"/>
          <w:szCs w:val="24"/>
        </w:rPr>
      </w:pPr>
      <w:r w:rsidRPr="003350B0">
        <w:rPr>
          <w:sz w:val="24"/>
          <w:szCs w:val="24"/>
        </w:rPr>
        <w:t>The meeting adjourned at 7:32</w:t>
      </w:r>
      <w:r w:rsidR="00FF732A">
        <w:rPr>
          <w:sz w:val="24"/>
          <w:szCs w:val="24"/>
        </w:rPr>
        <w:t xml:space="preserve"> p.m. following a</w:t>
      </w:r>
      <w:r w:rsidR="00536058">
        <w:rPr>
          <w:sz w:val="24"/>
          <w:szCs w:val="24"/>
        </w:rPr>
        <w:t xml:space="preserve"> roll call vote. </w:t>
      </w:r>
    </w:p>
    <w:sectPr w:rsidR="001238F8" w:rsidRPr="003350B0" w:rsidSect="00E522C2">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7127A" w14:textId="77777777" w:rsidR="00304CDE" w:rsidRDefault="00304CDE" w:rsidP="003350B0">
      <w:pPr>
        <w:spacing w:after="0" w:line="240" w:lineRule="auto"/>
      </w:pPr>
      <w:r>
        <w:separator/>
      </w:r>
    </w:p>
  </w:endnote>
  <w:endnote w:type="continuationSeparator" w:id="0">
    <w:p w14:paraId="24985CD7" w14:textId="77777777" w:rsidR="00304CDE" w:rsidRDefault="00304CDE" w:rsidP="0033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13992" w14:textId="77777777" w:rsidR="00304CDE" w:rsidRDefault="00304CDE" w:rsidP="003350B0">
      <w:pPr>
        <w:spacing w:after="0" w:line="240" w:lineRule="auto"/>
      </w:pPr>
      <w:r>
        <w:separator/>
      </w:r>
    </w:p>
  </w:footnote>
  <w:footnote w:type="continuationSeparator" w:id="0">
    <w:p w14:paraId="59BA99F8" w14:textId="77777777" w:rsidR="00304CDE" w:rsidRDefault="00304CDE" w:rsidP="00335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216647"/>
      <w:docPartObj>
        <w:docPartGallery w:val="Page Numbers (Top of Page)"/>
        <w:docPartUnique/>
      </w:docPartObj>
    </w:sdtPr>
    <w:sdtEndPr>
      <w:rPr>
        <w:noProof/>
      </w:rPr>
    </w:sdtEndPr>
    <w:sdtContent>
      <w:p w14:paraId="66CC4555" w14:textId="77777777" w:rsidR="00EF6CEA" w:rsidRDefault="00EF6CEA">
        <w:pPr>
          <w:pStyle w:val="Header"/>
        </w:pPr>
        <w:r>
          <w:t>Newmarket Planning Board</w:t>
        </w:r>
      </w:p>
      <w:p w14:paraId="7D51A536" w14:textId="77777777" w:rsidR="00EF6CEA" w:rsidRDefault="00EF6CEA">
        <w:pPr>
          <w:pStyle w:val="Header"/>
        </w:pPr>
        <w:r>
          <w:t>December 22, 2020</w:t>
        </w:r>
      </w:p>
      <w:p w14:paraId="36FCEF75" w14:textId="67D76809" w:rsidR="00EF6CEA" w:rsidRDefault="003373D9">
        <w:pPr>
          <w:pStyle w:val="Header"/>
        </w:pPr>
        <w:r>
          <w:t xml:space="preserve">Page </w:t>
        </w:r>
        <w:r>
          <w:fldChar w:fldCharType="begin"/>
        </w:r>
        <w:r>
          <w:instrText xml:space="preserve"> PAGE   \* MERGEFORMAT </w:instrText>
        </w:r>
        <w:r>
          <w:fldChar w:fldCharType="separate"/>
        </w:r>
        <w:r w:rsidR="00E522C2">
          <w:rPr>
            <w:noProof/>
          </w:rPr>
          <w:t>8</w:t>
        </w:r>
        <w:r>
          <w:fldChar w:fldCharType="end"/>
        </w:r>
        <w:r>
          <w:t xml:space="preserve"> of </w:t>
        </w:r>
        <w:r w:rsidR="002D00AF">
          <w:rPr>
            <w:noProof/>
          </w:rPr>
          <w:fldChar w:fldCharType="begin"/>
        </w:r>
        <w:r w:rsidR="002D00AF">
          <w:rPr>
            <w:noProof/>
          </w:rPr>
          <w:instrText xml:space="preserve"> NUMPAGES  \* Arabic  \* MERGEFORMAT </w:instrText>
        </w:r>
        <w:r w:rsidR="002D00AF">
          <w:rPr>
            <w:noProof/>
          </w:rPr>
          <w:fldChar w:fldCharType="separate"/>
        </w:r>
        <w:r w:rsidR="00E522C2">
          <w:rPr>
            <w:noProof/>
          </w:rPr>
          <w:t>8</w:t>
        </w:r>
        <w:r w:rsidR="002D00AF">
          <w:rPr>
            <w:noProof/>
          </w:rPr>
          <w:fldChar w:fldCharType="end"/>
        </w:r>
      </w:p>
    </w:sdtContent>
  </w:sdt>
  <w:p w14:paraId="3617FB55" w14:textId="77777777" w:rsidR="00EF6CEA" w:rsidRDefault="00EF6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D066E"/>
    <w:multiLevelType w:val="hybridMultilevel"/>
    <w:tmpl w:val="CBD8DB9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D4"/>
    <w:rsid w:val="00002F3C"/>
    <w:rsid w:val="00043D80"/>
    <w:rsid w:val="00053FD7"/>
    <w:rsid w:val="00081C34"/>
    <w:rsid w:val="00090D97"/>
    <w:rsid w:val="0009582C"/>
    <w:rsid w:val="000B2A45"/>
    <w:rsid w:val="000C01F4"/>
    <w:rsid w:val="000E6EEB"/>
    <w:rsid w:val="0012032C"/>
    <w:rsid w:val="001238F8"/>
    <w:rsid w:val="00124D43"/>
    <w:rsid w:val="001511A5"/>
    <w:rsid w:val="001A60F2"/>
    <w:rsid w:val="001B230F"/>
    <w:rsid w:val="001C0FFC"/>
    <w:rsid w:val="001D7EA0"/>
    <w:rsid w:val="001E0412"/>
    <w:rsid w:val="00221584"/>
    <w:rsid w:val="002547B8"/>
    <w:rsid w:val="00263DD4"/>
    <w:rsid w:val="002B0EFB"/>
    <w:rsid w:val="002C0CB3"/>
    <w:rsid w:val="002C1B00"/>
    <w:rsid w:val="002C5C9D"/>
    <w:rsid w:val="002D00AF"/>
    <w:rsid w:val="002D2C2C"/>
    <w:rsid w:val="002E2C46"/>
    <w:rsid w:val="00304CDE"/>
    <w:rsid w:val="003350B0"/>
    <w:rsid w:val="003373D9"/>
    <w:rsid w:val="00344644"/>
    <w:rsid w:val="00355CB4"/>
    <w:rsid w:val="003C035A"/>
    <w:rsid w:val="003C129D"/>
    <w:rsid w:val="003E438B"/>
    <w:rsid w:val="003F03DF"/>
    <w:rsid w:val="00460C6E"/>
    <w:rsid w:val="00470BC6"/>
    <w:rsid w:val="00486B38"/>
    <w:rsid w:val="00487207"/>
    <w:rsid w:val="004A3F52"/>
    <w:rsid w:val="004B480E"/>
    <w:rsid w:val="004C74AC"/>
    <w:rsid w:val="00506BD7"/>
    <w:rsid w:val="00514FA8"/>
    <w:rsid w:val="005305D4"/>
    <w:rsid w:val="00536058"/>
    <w:rsid w:val="00553CF4"/>
    <w:rsid w:val="00562C73"/>
    <w:rsid w:val="00572E5B"/>
    <w:rsid w:val="00574EBD"/>
    <w:rsid w:val="00605B2F"/>
    <w:rsid w:val="0062299E"/>
    <w:rsid w:val="006657B2"/>
    <w:rsid w:val="00682D51"/>
    <w:rsid w:val="007340FC"/>
    <w:rsid w:val="00756004"/>
    <w:rsid w:val="007618D0"/>
    <w:rsid w:val="007706FF"/>
    <w:rsid w:val="007824C3"/>
    <w:rsid w:val="007928AA"/>
    <w:rsid w:val="00797A60"/>
    <w:rsid w:val="007A59F2"/>
    <w:rsid w:val="007F4713"/>
    <w:rsid w:val="0081645C"/>
    <w:rsid w:val="0084265F"/>
    <w:rsid w:val="00866073"/>
    <w:rsid w:val="00875258"/>
    <w:rsid w:val="00886A66"/>
    <w:rsid w:val="008A4D10"/>
    <w:rsid w:val="008A5966"/>
    <w:rsid w:val="00907205"/>
    <w:rsid w:val="0091796A"/>
    <w:rsid w:val="00925434"/>
    <w:rsid w:val="009419D7"/>
    <w:rsid w:val="009A1FB7"/>
    <w:rsid w:val="009A271D"/>
    <w:rsid w:val="009A5B7E"/>
    <w:rsid w:val="00A134E1"/>
    <w:rsid w:val="00A302A2"/>
    <w:rsid w:val="00A35500"/>
    <w:rsid w:val="00A40412"/>
    <w:rsid w:val="00AB2064"/>
    <w:rsid w:val="00AB40BD"/>
    <w:rsid w:val="00AE4350"/>
    <w:rsid w:val="00AF700B"/>
    <w:rsid w:val="00B34FE9"/>
    <w:rsid w:val="00B6718E"/>
    <w:rsid w:val="00BD5E10"/>
    <w:rsid w:val="00CF3F0D"/>
    <w:rsid w:val="00D078CB"/>
    <w:rsid w:val="00D54D75"/>
    <w:rsid w:val="00D651AB"/>
    <w:rsid w:val="00DD4988"/>
    <w:rsid w:val="00DE2D86"/>
    <w:rsid w:val="00DF032B"/>
    <w:rsid w:val="00E16874"/>
    <w:rsid w:val="00E522C2"/>
    <w:rsid w:val="00E67E48"/>
    <w:rsid w:val="00EC42F3"/>
    <w:rsid w:val="00EF6CC8"/>
    <w:rsid w:val="00EF6CEA"/>
    <w:rsid w:val="00F05C0F"/>
    <w:rsid w:val="00F1576C"/>
    <w:rsid w:val="00F35CAC"/>
    <w:rsid w:val="00F71B8A"/>
    <w:rsid w:val="00F8302F"/>
    <w:rsid w:val="00F93ABD"/>
    <w:rsid w:val="00FB0C99"/>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F44E7"/>
  <w15:chartTrackingRefBased/>
  <w15:docId w15:val="{7020546A-B2BA-4D74-A3B0-97FB6F76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0B0"/>
  </w:style>
  <w:style w:type="paragraph" w:styleId="Footer">
    <w:name w:val="footer"/>
    <w:basedOn w:val="Normal"/>
    <w:link w:val="FooterChar"/>
    <w:uiPriority w:val="99"/>
    <w:unhideWhenUsed/>
    <w:rsid w:val="0033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0B0"/>
  </w:style>
  <w:style w:type="character" w:styleId="LineNumber">
    <w:name w:val="line number"/>
    <w:basedOn w:val="DefaultParagraphFont"/>
    <w:uiPriority w:val="99"/>
    <w:semiHidden/>
    <w:unhideWhenUsed/>
    <w:rsid w:val="0076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3E3C48-95CC-4945-A8E7-3A04799F2060}">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8</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Hardy</dc:creator>
  <cp:keywords/>
  <dc:description/>
  <cp:lastModifiedBy>Susan Jordan</cp:lastModifiedBy>
  <cp:revision>4</cp:revision>
  <dcterms:created xsi:type="dcterms:W3CDTF">2021-01-07T21:09:00Z</dcterms:created>
  <dcterms:modified xsi:type="dcterms:W3CDTF">2021-02-02T15:45:00Z</dcterms:modified>
</cp:coreProperties>
</file>