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9F" w:rsidRDefault="008A5F80" w:rsidP="00DB4563">
      <w:pPr>
        <w:pStyle w:val="NoSpacing"/>
        <w:jc w:val="center"/>
        <w:rPr>
          <w:b/>
        </w:rPr>
      </w:pPr>
    </w:p>
    <w:p w:rsidR="00DB4563" w:rsidRDefault="00DB4563" w:rsidP="00DB4563">
      <w:pPr>
        <w:pStyle w:val="NoSpacing"/>
        <w:jc w:val="center"/>
        <w:rPr>
          <w:b/>
        </w:rPr>
      </w:pPr>
    </w:p>
    <w:p w:rsidR="00DB4563" w:rsidRDefault="00DB4563" w:rsidP="00DB4563">
      <w:pPr>
        <w:pStyle w:val="NoSpacing"/>
        <w:jc w:val="center"/>
        <w:rPr>
          <w:b/>
        </w:rPr>
      </w:pPr>
    </w:p>
    <w:p w:rsidR="00DB4563" w:rsidRDefault="00DB4563" w:rsidP="00DB4563">
      <w:pPr>
        <w:pStyle w:val="NoSpacing"/>
        <w:jc w:val="center"/>
        <w:rPr>
          <w:b/>
        </w:rPr>
      </w:pPr>
    </w:p>
    <w:p w:rsidR="00DB4563" w:rsidRDefault="00DB4563" w:rsidP="00DB4563">
      <w:pPr>
        <w:pStyle w:val="NoSpacing"/>
        <w:jc w:val="center"/>
        <w:rPr>
          <w:b/>
        </w:rPr>
      </w:pPr>
    </w:p>
    <w:p w:rsidR="00DB4563" w:rsidRDefault="00DB4563" w:rsidP="00DB4563">
      <w:pPr>
        <w:pStyle w:val="NoSpacing"/>
        <w:jc w:val="center"/>
        <w:rPr>
          <w:b/>
        </w:rPr>
      </w:pPr>
    </w:p>
    <w:p w:rsidR="00DB4563" w:rsidRDefault="001F5E4A" w:rsidP="00DB4563">
      <w:pPr>
        <w:pStyle w:val="NoSpacing"/>
        <w:jc w:val="center"/>
        <w:rPr>
          <w:b/>
        </w:rPr>
      </w:pPr>
      <w:r>
        <w:rPr>
          <w:b/>
        </w:rPr>
        <w:t xml:space="preserve"> </w:t>
      </w:r>
      <w:bookmarkStart w:id="0" w:name="_GoBack"/>
      <w:bookmarkEnd w:id="0"/>
    </w:p>
    <w:p w:rsidR="00DB4563" w:rsidRDefault="00DB4563" w:rsidP="00DB4563">
      <w:pPr>
        <w:pStyle w:val="NoSpacing"/>
        <w:jc w:val="center"/>
        <w:rPr>
          <w:b/>
        </w:rPr>
      </w:pPr>
      <w:r>
        <w:rPr>
          <w:b/>
        </w:rPr>
        <w:t>NEWMARKET ZONING BOARD OF ADJUSTMENT</w:t>
      </w:r>
    </w:p>
    <w:p w:rsidR="00DB4563" w:rsidRDefault="00DB4563" w:rsidP="00DB4563">
      <w:pPr>
        <w:pStyle w:val="NoSpacing"/>
        <w:jc w:val="center"/>
        <w:rPr>
          <w:b/>
        </w:rPr>
      </w:pPr>
    </w:p>
    <w:p w:rsidR="002E296F" w:rsidRDefault="002E296F" w:rsidP="00DB4563">
      <w:pPr>
        <w:pStyle w:val="NoSpacing"/>
        <w:jc w:val="center"/>
        <w:rPr>
          <w:b/>
        </w:rPr>
      </w:pPr>
      <w:r>
        <w:rPr>
          <w:b/>
        </w:rPr>
        <w:t>JANUARY 6, 2020</w:t>
      </w:r>
    </w:p>
    <w:p w:rsidR="002E296F" w:rsidRDefault="002E296F" w:rsidP="00DB4563">
      <w:pPr>
        <w:pStyle w:val="NoSpacing"/>
        <w:jc w:val="center"/>
        <w:rPr>
          <w:b/>
        </w:rPr>
      </w:pPr>
    </w:p>
    <w:p w:rsidR="00DB4563" w:rsidRDefault="00DB4563" w:rsidP="00DB4563">
      <w:pPr>
        <w:pStyle w:val="NoSpacing"/>
        <w:jc w:val="center"/>
        <w:rPr>
          <w:b/>
        </w:rPr>
      </w:pPr>
      <w:r>
        <w:rPr>
          <w:b/>
        </w:rPr>
        <w:t>MINUTES</w:t>
      </w:r>
    </w:p>
    <w:p w:rsidR="00DB4563" w:rsidRDefault="00DB4563" w:rsidP="00DB4563">
      <w:pPr>
        <w:pStyle w:val="NoSpacing"/>
        <w:jc w:val="center"/>
        <w:rPr>
          <w:b/>
        </w:rPr>
      </w:pPr>
    </w:p>
    <w:p w:rsidR="00DB4563" w:rsidRDefault="00DB4563" w:rsidP="00DB4563">
      <w:pPr>
        <w:pStyle w:val="NoSpacing"/>
        <w:jc w:val="both"/>
      </w:pPr>
      <w:r>
        <w:t>Present:</w:t>
      </w:r>
      <w:r>
        <w:tab/>
        <w:t xml:space="preserve">Bob Daigle (Vice Chairman), Steve Minutelli, James Drago, Wayne Rosa, Jonathan </w:t>
      </w:r>
      <w:r>
        <w:tab/>
      </w:r>
      <w:r>
        <w:tab/>
        <w:t>Sack (Alternate), Connor Crowley (Alternate), Diane Hardy (Zoning Administrator)</w:t>
      </w:r>
    </w:p>
    <w:p w:rsidR="00DB4563" w:rsidRDefault="00DB4563" w:rsidP="00DB4563">
      <w:pPr>
        <w:pStyle w:val="NoSpacing"/>
        <w:jc w:val="both"/>
      </w:pPr>
    </w:p>
    <w:p w:rsidR="00DB4563" w:rsidRDefault="00DB4563" w:rsidP="00DB4563">
      <w:pPr>
        <w:pStyle w:val="NoSpacing"/>
        <w:jc w:val="both"/>
      </w:pPr>
      <w:r>
        <w:t>Absent:</w:t>
      </w:r>
      <w:r>
        <w:tab/>
        <w:t>Chris Hawkins (Chairman) – excused</w:t>
      </w:r>
    </w:p>
    <w:p w:rsidR="00DB4563" w:rsidRDefault="00DB4563" w:rsidP="00DB4563">
      <w:pPr>
        <w:pStyle w:val="NoSpacing"/>
        <w:jc w:val="both"/>
      </w:pPr>
    </w:p>
    <w:p w:rsidR="002E296F" w:rsidRPr="002E296F" w:rsidRDefault="002E296F" w:rsidP="002E296F">
      <w:pPr>
        <w:jc w:val="both"/>
        <w:rPr>
          <w:b/>
        </w:rPr>
      </w:pPr>
      <w:r w:rsidRPr="002E296F">
        <w:rPr>
          <w:b/>
        </w:rPr>
        <w:t>Agenda Item #1</w:t>
      </w:r>
      <w:r w:rsidR="004F0DD3">
        <w:rPr>
          <w:b/>
        </w:rPr>
        <w:t xml:space="preserve"> - </w:t>
      </w:r>
      <w:r w:rsidRPr="002E296F">
        <w:rPr>
          <w:b/>
        </w:rPr>
        <w:t>Pledge of Allegiance</w:t>
      </w:r>
    </w:p>
    <w:p w:rsidR="002E296F" w:rsidRDefault="002E296F" w:rsidP="002E296F">
      <w:pPr>
        <w:jc w:val="both"/>
        <w:rPr>
          <w:b/>
        </w:rPr>
      </w:pPr>
    </w:p>
    <w:p w:rsidR="00391B71" w:rsidRPr="00391B71" w:rsidRDefault="00391B71" w:rsidP="002E296F">
      <w:pPr>
        <w:jc w:val="both"/>
      </w:pPr>
      <w:r>
        <w:rPr>
          <w:b/>
        </w:rPr>
        <w:tab/>
      </w:r>
      <w:r>
        <w:t>Bob Daigle appointed Jonathan Sack to fill in for Chris Hawkins.</w:t>
      </w:r>
    </w:p>
    <w:p w:rsidR="00391B71" w:rsidRPr="002E296F" w:rsidRDefault="00391B71" w:rsidP="002E296F">
      <w:pPr>
        <w:jc w:val="both"/>
        <w:rPr>
          <w:b/>
        </w:rPr>
      </w:pPr>
    </w:p>
    <w:p w:rsidR="002E296F" w:rsidRPr="002E296F" w:rsidRDefault="002E296F" w:rsidP="002E296F">
      <w:pPr>
        <w:jc w:val="both"/>
        <w:rPr>
          <w:b/>
        </w:rPr>
      </w:pPr>
      <w:r w:rsidRPr="002E296F">
        <w:rPr>
          <w:b/>
        </w:rPr>
        <w:t>Agenda Item #2</w:t>
      </w:r>
      <w:r w:rsidR="004F0DD3">
        <w:rPr>
          <w:b/>
        </w:rPr>
        <w:t xml:space="preserve"> - </w:t>
      </w:r>
      <w:r w:rsidRPr="002E296F">
        <w:rPr>
          <w:b/>
        </w:rPr>
        <w:t>Review &amp; Approval of Minutes:</w:t>
      </w:r>
      <w:r w:rsidRPr="002E296F">
        <w:rPr>
          <w:b/>
        </w:rPr>
        <w:tab/>
        <w:t xml:space="preserve">  11/18/19</w:t>
      </w:r>
    </w:p>
    <w:p w:rsidR="002E296F" w:rsidRDefault="002E296F" w:rsidP="002E296F">
      <w:pPr>
        <w:jc w:val="both"/>
        <w:rPr>
          <w:b/>
        </w:rPr>
      </w:pPr>
    </w:p>
    <w:p w:rsidR="0092013E" w:rsidRDefault="0092013E" w:rsidP="002E296F">
      <w:pPr>
        <w:jc w:val="both"/>
      </w:pPr>
      <w:r>
        <w:rPr>
          <w:b/>
        </w:rPr>
        <w:tab/>
      </w:r>
      <w:r>
        <w:t>This item was held until after Regular Business.</w:t>
      </w:r>
    </w:p>
    <w:p w:rsidR="0092013E" w:rsidRDefault="0092013E" w:rsidP="002E296F">
      <w:pPr>
        <w:jc w:val="both"/>
      </w:pPr>
    </w:p>
    <w:p w:rsidR="0092013E" w:rsidRDefault="0092013E" w:rsidP="002E296F">
      <w:pPr>
        <w:jc w:val="both"/>
        <w:rPr>
          <w:b/>
        </w:rPr>
      </w:pPr>
      <w:r>
        <w:tab/>
      </w:r>
      <w:r>
        <w:rPr>
          <w:b/>
        </w:rPr>
        <w:t>Action</w:t>
      </w:r>
    </w:p>
    <w:p w:rsidR="0092013E" w:rsidRDefault="0092013E" w:rsidP="002E296F">
      <w:pPr>
        <w:jc w:val="both"/>
        <w:rPr>
          <w:b/>
        </w:rPr>
      </w:pPr>
      <w:r>
        <w:rPr>
          <w:b/>
        </w:rPr>
        <w:tab/>
      </w:r>
      <w:r>
        <w:rPr>
          <w:b/>
        </w:rPr>
        <w:tab/>
        <w:t>Motion:</w:t>
      </w:r>
      <w:r>
        <w:rPr>
          <w:b/>
        </w:rPr>
        <w:tab/>
        <w:t>James Drago made a motion to approve the 11/18/19 minutes</w:t>
      </w:r>
    </w:p>
    <w:p w:rsidR="0092013E" w:rsidRDefault="0092013E" w:rsidP="002E296F">
      <w:pPr>
        <w:jc w:val="both"/>
        <w:rPr>
          <w:b/>
        </w:rPr>
      </w:pPr>
      <w:r>
        <w:rPr>
          <w:b/>
        </w:rPr>
        <w:tab/>
      </w:r>
      <w:r>
        <w:rPr>
          <w:b/>
        </w:rPr>
        <w:tab/>
        <w:t>Second:</w:t>
      </w:r>
      <w:r>
        <w:rPr>
          <w:b/>
        </w:rPr>
        <w:tab/>
        <w:t>Jonathan Sack</w:t>
      </w:r>
    </w:p>
    <w:p w:rsidR="0092013E" w:rsidRPr="0092013E" w:rsidRDefault="0092013E" w:rsidP="002E296F">
      <w:pPr>
        <w:jc w:val="both"/>
        <w:rPr>
          <w:b/>
        </w:rPr>
      </w:pPr>
      <w:r>
        <w:rPr>
          <w:b/>
        </w:rPr>
        <w:tab/>
      </w:r>
      <w:r>
        <w:rPr>
          <w:b/>
        </w:rPr>
        <w:tab/>
        <w:t>Vote:</w:t>
      </w:r>
      <w:r>
        <w:rPr>
          <w:b/>
        </w:rPr>
        <w:tab/>
      </w:r>
      <w:r>
        <w:rPr>
          <w:b/>
        </w:rPr>
        <w:tab/>
        <w:t>All in favor</w:t>
      </w:r>
    </w:p>
    <w:p w:rsidR="0092013E" w:rsidRPr="002E296F" w:rsidRDefault="0092013E" w:rsidP="002E296F">
      <w:pPr>
        <w:jc w:val="both"/>
        <w:rPr>
          <w:b/>
        </w:rPr>
      </w:pPr>
    </w:p>
    <w:p w:rsidR="002E296F" w:rsidRPr="002E296F" w:rsidRDefault="002E296F" w:rsidP="002E296F">
      <w:pPr>
        <w:jc w:val="both"/>
        <w:rPr>
          <w:b/>
        </w:rPr>
      </w:pPr>
      <w:r w:rsidRPr="002E296F">
        <w:rPr>
          <w:b/>
        </w:rPr>
        <w:t>Agenda Item #3</w:t>
      </w:r>
      <w:r w:rsidR="004F0DD3">
        <w:rPr>
          <w:b/>
        </w:rPr>
        <w:t xml:space="preserve"> - </w:t>
      </w:r>
      <w:r w:rsidRPr="002E296F">
        <w:rPr>
          <w:b/>
        </w:rPr>
        <w:t>Regular Business</w:t>
      </w:r>
    </w:p>
    <w:p w:rsidR="002E296F" w:rsidRPr="002E296F" w:rsidRDefault="002E296F" w:rsidP="002E296F">
      <w:pPr>
        <w:jc w:val="both"/>
        <w:rPr>
          <w:b/>
        </w:rPr>
      </w:pPr>
    </w:p>
    <w:p w:rsidR="002E296F" w:rsidRPr="002E296F" w:rsidRDefault="002E296F" w:rsidP="002E296F">
      <w:pPr>
        <w:jc w:val="both"/>
        <w:rPr>
          <w:rFonts w:cs="Times New Roman"/>
          <w:b/>
          <w:i/>
        </w:rPr>
      </w:pPr>
      <w:r w:rsidRPr="002E296F">
        <w:rPr>
          <w:rFonts w:cs="Times New Roman"/>
          <w:b/>
        </w:rPr>
        <w:tab/>
      </w:r>
      <w:r w:rsidRPr="002E296F">
        <w:rPr>
          <w:rFonts w:cs="Times New Roman"/>
          <w:b/>
          <w:i/>
        </w:rPr>
        <w:t xml:space="preserve">William &amp; Tracy Janelle – Public hearing for an application for a Special Exception, from </w:t>
      </w:r>
      <w:r w:rsidRPr="002E296F">
        <w:rPr>
          <w:rFonts w:cs="Times New Roman"/>
          <w:b/>
          <w:i/>
        </w:rPr>
        <w:tab/>
        <w:t xml:space="preserve">Section 32-234, of the Newmarket Zoning Ordinance, requested by William &amp; Tracy </w:t>
      </w:r>
      <w:r w:rsidRPr="002E296F">
        <w:rPr>
          <w:rFonts w:cs="Times New Roman"/>
          <w:b/>
          <w:i/>
        </w:rPr>
        <w:tab/>
        <w:t xml:space="preserve">Janelle, to permit the renovation of a portion of the basement of the house to a one </w:t>
      </w:r>
      <w:r w:rsidR="004F0DD3" w:rsidRPr="004F0DD3">
        <w:rPr>
          <w:rFonts w:cs="Times New Roman"/>
          <w:b/>
          <w:i/>
        </w:rPr>
        <w:tab/>
      </w:r>
      <w:r w:rsidRPr="002E296F">
        <w:rPr>
          <w:rFonts w:cs="Times New Roman"/>
          <w:b/>
          <w:i/>
        </w:rPr>
        <w:tab/>
        <w:t xml:space="preserve">bedroom studio accessory apartment.  The property is located at 6 Great Cove Drive, </w:t>
      </w:r>
      <w:r w:rsidR="004F0DD3" w:rsidRPr="004F0DD3">
        <w:rPr>
          <w:rFonts w:cs="Times New Roman"/>
          <w:b/>
          <w:i/>
        </w:rPr>
        <w:tab/>
      </w:r>
      <w:r w:rsidRPr="002E296F">
        <w:rPr>
          <w:rFonts w:cs="Times New Roman"/>
          <w:b/>
          <w:i/>
        </w:rPr>
        <w:t xml:space="preserve">Tax Map U3, Lot 74, R2 Zone.  </w:t>
      </w:r>
    </w:p>
    <w:p w:rsidR="002E296F" w:rsidRPr="002E296F" w:rsidRDefault="002E296F" w:rsidP="002E296F">
      <w:pPr>
        <w:jc w:val="both"/>
        <w:rPr>
          <w:b/>
          <w:i/>
        </w:rPr>
      </w:pPr>
    </w:p>
    <w:p w:rsidR="00DC7954" w:rsidRDefault="00DC7954" w:rsidP="002E296F">
      <w:pPr>
        <w:jc w:val="both"/>
        <w:rPr>
          <w:rFonts w:cs="Times New Roman"/>
        </w:rPr>
      </w:pPr>
      <w:r>
        <w:rPr>
          <w:rFonts w:cs="Times New Roman"/>
        </w:rPr>
        <w:tab/>
        <w:t>Bob Daigle stated the Board has gone over the information submitted.</w:t>
      </w:r>
    </w:p>
    <w:p w:rsidR="00DC7954" w:rsidRDefault="00DC7954" w:rsidP="002E296F">
      <w:pPr>
        <w:jc w:val="both"/>
        <w:rPr>
          <w:rFonts w:cs="Times New Roman"/>
        </w:rPr>
      </w:pPr>
    </w:p>
    <w:p w:rsidR="00DC7954" w:rsidRDefault="00DC7954" w:rsidP="002E296F">
      <w:pPr>
        <w:jc w:val="both"/>
        <w:rPr>
          <w:rFonts w:cs="Times New Roman"/>
        </w:rPr>
      </w:pPr>
      <w:r>
        <w:rPr>
          <w:rFonts w:cs="Times New Roman"/>
        </w:rPr>
        <w:tab/>
        <w:t xml:space="preserve">William Janelle stated his </w:t>
      </w:r>
      <w:r w:rsidR="00F249BE">
        <w:rPr>
          <w:rFonts w:cs="Times New Roman"/>
        </w:rPr>
        <w:t xml:space="preserve">wife, </w:t>
      </w:r>
      <w:r>
        <w:rPr>
          <w:rFonts w:cs="Times New Roman"/>
        </w:rPr>
        <w:t>daughter and her husband were also present.</w:t>
      </w:r>
      <w:r w:rsidR="00F249BE">
        <w:rPr>
          <w:rFonts w:cs="Times New Roman"/>
        </w:rPr>
        <w:t xml:space="preserve">  His son-in-law</w:t>
      </w:r>
      <w:r>
        <w:rPr>
          <w:rFonts w:cs="Times New Roman"/>
        </w:rPr>
        <w:t xml:space="preserve"> is just out of the Navy and they are currently living with them, as he is going to school on the GI Bill. </w:t>
      </w:r>
    </w:p>
    <w:p w:rsidR="00DC7954" w:rsidRDefault="00DC7954" w:rsidP="002E296F">
      <w:pPr>
        <w:jc w:val="both"/>
        <w:rPr>
          <w:rFonts w:cs="Times New Roman"/>
        </w:rPr>
      </w:pPr>
      <w:r>
        <w:rPr>
          <w:rFonts w:cs="Times New Roman"/>
        </w:rPr>
        <w:lastRenderedPageBreak/>
        <w:t xml:space="preserve">He has another 3½ years to go and they would like to buy a house someday.  This space would give them their own space for a while, so that is their immediate intent.  </w:t>
      </w:r>
    </w:p>
    <w:p w:rsidR="00DC7954" w:rsidRDefault="00DC7954" w:rsidP="002E296F">
      <w:pPr>
        <w:jc w:val="both"/>
        <w:rPr>
          <w:rFonts w:cs="Times New Roman"/>
        </w:rPr>
      </w:pPr>
    </w:p>
    <w:p w:rsidR="009640E2" w:rsidRDefault="00DC7954" w:rsidP="002E296F">
      <w:pPr>
        <w:jc w:val="both"/>
        <w:rPr>
          <w:rFonts w:cs="Times New Roman"/>
        </w:rPr>
      </w:pPr>
      <w:r>
        <w:rPr>
          <w:rFonts w:cs="Times New Roman"/>
        </w:rPr>
        <w:tab/>
        <w:t>Diane Hardy read a letter from the Building Official regarding the septic system into the record.  It confirms the septic system is approved for four bedrooms</w:t>
      </w:r>
      <w:r w:rsidR="009640E2">
        <w:rPr>
          <w:rFonts w:cs="Times New Roman"/>
        </w:rPr>
        <w:t xml:space="preserve">.  The proposed ADU will bring the bedroom count to three and is, therefore, permissible.  </w:t>
      </w:r>
    </w:p>
    <w:p w:rsidR="009640E2" w:rsidRDefault="009640E2" w:rsidP="002E296F">
      <w:pPr>
        <w:jc w:val="both"/>
        <w:rPr>
          <w:rFonts w:cs="Times New Roman"/>
        </w:rPr>
      </w:pPr>
    </w:p>
    <w:p w:rsidR="009640E2" w:rsidRDefault="009640E2" w:rsidP="002E296F">
      <w:pPr>
        <w:jc w:val="both"/>
        <w:rPr>
          <w:rFonts w:cs="Times New Roman"/>
          <w:b/>
          <w:i/>
        </w:rPr>
      </w:pPr>
      <w:r>
        <w:rPr>
          <w:rFonts w:cs="Times New Roman"/>
        </w:rPr>
        <w:tab/>
      </w:r>
      <w:r>
        <w:rPr>
          <w:rFonts w:cs="Times New Roman"/>
          <w:b/>
          <w:i/>
        </w:rPr>
        <w:t>Bob Daigle opened the public hearing.</w:t>
      </w:r>
    </w:p>
    <w:p w:rsidR="0092013E" w:rsidRDefault="0092013E" w:rsidP="002E296F">
      <w:pPr>
        <w:jc w:val="both"/>
        <w:rPr>
          <w:rFonts w:cs="Times New Roman"/>
          <w:b/>
          <w:i/>
        </w:rPr>
      </w:pPr>
      <w:r>
        <w:rPr>
          <w:rFonts w:cs="Times New Roman"/>
          <w:b/>
          <w:i/>
        </w:rPr>
        <w:t xml:space="preserve">  </w:t>
      </w:r>
    </w:p>
    <w:p w:rsidR="009640E2" w:rsidRDefault="009640E2" w:rsidP="002E296F">
      <w:pPr>
        <w:jc w:val="both"/>
        <w:rPr>
          <w:rFonts w:cs="Times New Roman"/>
        </w:rPr>
      </w:pPr>
      <w:r>
        <w:rPr>
          <w:rFonts w:cs="Times New Roman"/>
          <w:b/>
          <w:i/>
        </w:rPr>
        <w:tab/>
      </w:r>
      <w:r>
        <w:rPr>
          <w:rFonts w:cs="Times New Roman"/>
        </w:rPr>
        <w:t>There were no comments.</w:t>
      </w:r>
    </w:p>
    <w:p w:rsidR="00391B71" w:rsidRDefault="00391B71" w:rsidP="002E296F">
      <w:pPr>
        <w:jc w:val="both"/>
        <w:rPr>
          <w:rFonts w:cs="Times New Roman"/>
        </w:rPr>
      </w:pPr>
    </w:p>
    <w:p w:rsidR="009640E2" w:rsidRDefault="009640E2" w:rsidP="002E296F">
      <w:pPr>
        <w:jc w:val="both"/>
        <w:rPr>
          <w:rFonts w:cs="Times New Roman"/>
          <w:b/>
          <w:i/>
        </w:rPr>
      </w:pPr>
      <w:r>
        <w:rPr>
          <w:rFonts w:cs="Times New Roman"/>
        </w:rPr>
        <w:tab/>
      </w:r>
      <w:r>
        <w:rPr>
          <w:rFonts w:cs="Times New Roman"/>
          <w:b/>
          <w:i/>
        </w:rPr>
        <w:t>Bob Daigle closed the public hearing.</w:t>
      </w:r>
    </w:p>
    <w:p w:rsidR="009640E2" w:rsidRDefault="009640E2" w:rsidP="002E296F">
      <w:pPr>
        <w:jc w:val="both"/>
        <w:rPr>
          <w:rFonts w:cs="Times New Roman"/>
          <w:b/>
          <w:i/>
        </w:rPr>
      </w:pPr>
    </w:p>
    <w:p w:rsidR="009640E2" w:rsidRDefault="009640E2" w:rsidP="002E296F">
      <w:pPr>
        <w:jc w:val="both"/>
        <w:rPr>
          <w:rFonts w:cs="Times New Roman"/>
        </w:rPr>
      </w:pPr>
      <w:r>
        <w:rPr>
          <w:rFonts w:cs="Times New Roman"/>
          <w:b/>
          <w:i/>
        </w:rPr>
        <w:tab/>
      </w:r>
      <w:r>
        <w:rPr>
          <w:rFonts w:cs="Times New Roman"/>
        </w:rPr>
        <w:t>Steve Minutelli stated the three questions for the Special Exception have all been answered and all conditions were met.</w:t>
      </w:r>
    </w:p>
    <w:p w:rsidR="009640E2" w:rsidRDefault="009640E2" w:rsidP="002E296F">
      <w:pPr>
        <w:jc w:val="both"/>
        <w:rPr>
          <w:rFonts w:cs="Times New Roman"/>
        </w:rPr>
      </w:pPr>
    </w:p>
    <w:p w:rsidR="004F0530" w:rsidRDefault="004F0530" w:rsidP="002E296F">
      <w:pPr>
        <w:jc w:val="both"/>
        <w:rPr>
          <w:rFonts w:cs="Times New Roman"/>
        </w:rPr>
      </w:pPr>
      <w:r>
        <w:rPr>
          <w:rFonts w:cs="Times New Roman"/>
        </w:rPr>
        <w:tab/>
        <w:t>Bob Daigle stated th</w:t>
      </w:r>
      <w:r w:rsidR="0050717C">
        <w:rPr>
          <w:rFonts w:cs="Times New Roman"/>
        </w:rPr>
        <w:t xml:space="preserve">e application would be used as </w:t>
      </w:r>
      <w:r>
        <w:rPr>
          <w:rFonts w:cs="Times New Roman"/>
        </w:rPr>
        <w:t>Finding of Fact</w:t>
      </w:r>
      <w:r w:rsidR="0050717C">
        <w:rPr>
          <w:rFonts w:cs="Times New Roman"/>
        </w:rPr>
        <w:t>s</w:t>
      </w:r>
      <w:r>
        <w:rPr>
          <w:rFonts w:cs="Times New Roman"/>
        </w:rPr>
        <w:t>.</w:t>
      </w:r>
    </w:p>
    <w:p w:rsidR="004F0530" w:rsidRDefault="004F0530" w:rsidP="002E296F">
      <w:pPr>
        <w:jc w:val="both"/>
        <w:rPr>
          <w:rFonts w:cs="Times New Roman"/>
        </w:rPr>
      </w:pPr>
    </w:p>
    <w:p w:rsidR="009640E2" w:rsidRDefault="009640E2" w:rsidP="002E296F">
      <w:pPr>
        <w:jc w:val="both"/>
        <w:rPr>
          <w:rFonts w:cs="Times New Roman"/>
          <w:b/>
        </w:rPr>
      </w:pPr>
      <w:r>
        <w:rPr>
          <w:rFonts w:cs="Times New Roman"/>
        </w:rPr>
        <w:tab/>
      </w:r>
      <w:r>
        <w:rPr>
          <w:rFonts w:cs="Times New Roman"/>
          <w:b/>
        </w:rPr>
        <w:t>Action</w:t>
      </w:r>
    </w:p>
    <w:p w:rsidR="009640E2" w:rsidRDefault="009640E2" w:rsidP="002E296F">
      <w:pPr>
        <w:jc w:val="both"/>
        <w:rPr>
          <w:rFonts w:cs="Times New Roman"/>
          <w:b/>
        </w:rPr>
      </w:pPr>
      <w:r>
        <w:rPr>
          <w:rFonts w:cs="Times New Roman"/>
          <w:b/>
        </w:rPr>
        <w:tab/>
      </w:r>
      <w:r>
        <w:rPr>
          <w:rFonts w:cs="Times New Roman"/>
          <w:b/>
        </w:rPr>
        <w:tab/>
        <w:t>Motion:</w:t>
      </w:r>
      <w:r>
        <w:rPr>
          <w:rFonts w:cs="Times New Roman"/>
          <w:b/>
        </w:rPr>
        <w:tab/>
        <w:t>Steve Minutelli made a motion to grant the Special Exception</w:t>
      </w:r>
    </w:p>
    <w:p w:rsidR="009640E2" w:rsidRDefault="009640E2" w:rsidP="002E296F">
      <w:pPr>
        <w:jc w:val="both"/>
        <w:rPr>
          <w:rFonts w:cs="Times New Roman"/>
          <w:b/>
        </w:rPr>
      </w:pPr>
      <w:r>
        <w:rPr>
          <w:rFonts w:cs="Times New Roman"/>
          <w:b/>
        </w:rPr>
        <w:tab/>
      </w:r>
      <w:r>
        <w:rPr>
          <w:rFonts w:cs="Times New Roman"/>
          <w:b/>
        </w:rPr>
        <w:tab/>
        <w:t>Second:</w:t>
      </w:r>
      <w:r>
        <w:rPr>
          <w:rFonts w:cs="Times New Roman"/>
          <w:b/>
        </w:rPr>
        <w:tab/>
        <w:t>Jonathan Sack</w:t>
      </w:r>
    </w:p>
    <w:p w:rsidR="009640E2" w:rsidRDefault="009640E2" w:rsidP="002E296F">
      <w:pPr>
        <w:jc w:val="both"/>
        <w:rPr>
          <w:rFonts w:cs="Times New Roman"/>
          <w:b/>
        </w:rPr>
      </w:pPr>
      <w:r>
        <w:rPr>
          <w:rFonts w:cs="Times New Roman"/>
          <w:b/>
        </w:rPr>
        <w:tab/>
      </w:r>
      <w:r>
        <w:rPr>
          <w:rFonts w:cs="Times New Roman"/>
          <w:b/>
        </w:rPr>
        <w:tab/>
        <w:t>Vote:</w:t>
      </w:r>
      <w:r>
        <w:rPr>
          <w:rFonts w:cs="Times New Roman"/>
          <w:b/>
        </w:rPr>
        <w:tab/>
      </w:r>
      <w:r>
        <w:rPr>
          <w:rFonts w:cs="Times New Roman"/>
          <w:b/>
        </w:rPr>
        <w:tab/>
        <w:t>All in favor</w:t>
      </w:r>
    </w:p>
    <w:p w:rsidR="004F0530" w:rsidRDefault="004F0530" w:rsidP="002E296F">
      <w:pPr>
        <w:jc w:val="both"/>
        <w:rPr>
          <w:rFonts w:cs="Times New Roman"/>
        </w:rPr>
      </w:pPr>
    </w:p>
    <w:p w:rsidR="002E296F" w:rsidRPr="002E296F" w:rsidRDefault="002E296F" w:rsidP="002E296F">
      <w:pPr>
        <w:jc w:val="both"/>
        <w:rPr>
          <w:b/>
          <w:i/>
          <w:sz w:val="22"/>
          <w:szCs w:val="22"/>
        </w:rPr>
      </w:pPr>
      <w:r w:rsidRPr="002E296F">
        <w:rPr>
          <w:rFonts w:cs="Times New Roman"/>
          <w:b/>
          <w:i/>
        </w:rPr>
        <w:tab/>
        <w:t xml:space="preserve">Lori Hawkins - Public hearing for an application for an Equitable Waiver of Dimensional </w:t>
      </w:r>
      <w:r w:rsidRPr="002E296F">
        <w:rPr>
          <w:rFonts w:cs="Times New Roman"/>
          <w:b/>
          <w:i/>
        </w:rPr>
        <w:tab/>
        <w:t xml:space="preserve">Requirements, reference NH RSA 674:33-a, regarding a portion of her garage being </w:t>
      </w:r>
      <w:r w:rsidRPr="002E296F">
        <w:rPr>
          <w:rFonts w:cs="Times New Roman"/>
          <w:b/>
          <w:i/>
        </w:rPr>
        <w:tab/>
        <w:t xml:space="preserve">situated on the abutting property.  A boundary line adjustment will be done by the </w:t>
      </w:r>
      <w:r w:rsidRPr="002E296F">
        <w:rPr>
          <w:rFonts w:cs="Times New Roman"/>
          <w:b/>
          <w:i/>
        </w:rPr>
        <w:tab/>
        <w:t xml:space="preserve">Planning Board at a future date to correct the encroachment and the plan will be filed </w:t>
      </w:r>
      <w:r w:rsidR="004F0DD3" w:rsidRPr="004F0DD3">
        <w:rPr>
          <w:rFonts w:cs="Times New Roman"/>
          <w:b/>
          <w:i/>
        </w:rPr>
        <w:tab/>
      </w:r>
      <w:r w:rsidRPr="002E296F">
        <w:rPr>
          <w:rFonts w:cs="Times New Roman"/>
          <w:b/>
          <w:i/>
        </w:rPr>
        <w:t xml:space="preserve">at the Rockingham County Registry of Deeds.  The property is located at 14 New Road, </w:t>
      </w:r>
      <w:r w:rsidRPr="002E296F">
        <w:rPr>
          <w:rFonts w:cs="Times New Roman"/>
          <w:b/>
          <w:i/>
        </w:rPr>
        <w:tab/>
        <w:t xml:space="preserve">Tax Map U3, Lot 114, R2 Zone.  </w:t>
      </w:r>
    </w:p>
    <w:p w:rsidR="002E296F" w:rsidRPr="002E296F" w:rsidRDefault="002E296F" w:rsidP="002E296F">
      <w:pPr>
        <w:ind w:left="720"/>
        <w:jc w:val="both"/>
        <w:rPr>
          <w:rFonts w:cs="Times New Roman"/>
          <w:b/>
          <w:i/>
        </w:rPr>
      </w:pPr>
    </w:p>
    <w:p w:rsidR="00310DD2" w:rsidRDefault="00310DD2" w:rsidP="00310DD2">
      <w:pPr>
        <w:jc w:val="both"/>
        <w:rPr>
          <w:rFonts w:cs="Times New Roman"/>
        </w:rPr>
      </w:pPr>
      <w:r>
        <w:rPr>
          <w:rFonts w:cs="Times New Roman"/>
        </w:rPr>
        <w:tab/>
        <w:t xml:space="preserve">Scott Boudreau, Boudreau Surveying, represented the applicant.  He did the survey and discovered the issue with the property lines.  </w:t>
      </w:r>
      <w:r w:rsidR="00A514A5">
        <w:rPr>
          <w:rFonts w:cs="Times New Roman"/>
        </w:rPr>
        <w:t>The line does go through the building.  They do not know when the garage was built.  The house was built in 1957.  It may have been original to the house.  The lot configuration is confusing. The</w:t>
      </w:r>
      <w:r w:rsidR="00F249BE">
        <w:rPr>
          <w:rFonts w:cs="Times New Roman"/>
        </w:rPr>
        <w:t xml:space="preserve"> lines</w:t>
      </w:r>
      <w:r w:rsidR="00A514A5">
        <w:rPr>
          <w:rFonts w:cs="Times New Roman"/>
        </w:rPr>
        <w:t xml:space="preserve"> are</w:t>
      </w:r>
      <w:r w:rsidR="00F249BE">
        <w:rPr>
          <w:rFonts w:cs="Times New Roman"/>
        </w:rPr>
        <w:t xml:space="preserve"> not straight off the road.   They </w:t>
      </w:r>
      <w:r w:rsidR="00A514A5">
        <w:rPr>
          <w:rFonts w:cs="Times New Roman"/>
        </w:rPr>
        <w:t xml:space="preserve">go at an angle.  That could be why </w:t>
      </w:r>
      <w:r w:rsidR="00A75351">
        <w:rPr>
          <w:rFonts w:cs="Times New Roman"/>
        </w:rPr>
        <w:t>the garage</w:t>
      </w:r>
      <w:r w:rsidR="00A514A5">
        <w:rPr>
          <w:rFonts w:cs="Times New Roman"/>
        </w:rPr>
        <w:t xml:space="preserve"> was built</w:t>
      </w:r>
      <w:r w:rsidR="00A75351">
        <w:rPr>
          <w:rFonts w:cs="Times New Roman"/>
        </w:rPr>
        <w:t xml:space="preserve"> where it was</w:t>
      </w:r>
      <w:r w:rsidR="00A514A5">
        <w:rPr>
          <w:rFonts w:cs="Times New Roman"/>
        </w:rPr>
        <w:t>.  The neighbor to the west also has encroachments</w:t>
      </w:r>
      <w:r w:rsidR="00A75351">
        <w:rPr>
          <w:rFonts w:cs="Times New Roman"/>
        </w:rPr>
        <w:t xml:space="preserve"> that will be addressed at another time</w:t>
      </w:r>
      <w:r w:rsidR="00A514A5">
        <w:rPr>
          <w:rFonts w:cs="Times New Roman"/>
        </w:rPr>
        <w:t>.  They would like to remedy this for Ms. Hawkins’ property.</w:t>
      </w:r>
    </w:p>
    <w:p w:rsidR="00A514A5" w:rsidRDefault="00A514A5" w:rsidP="00310DD2">
      <w:pPr>
        <w:jc w:val="both"/>
        <w:rPr>
          <w:rFonts w:cs="Times New Roman"/>
        </w:rPr>
      </w:pPr>
    </w:p>
    <w:p w:rsidR="00A514A5" w:rsidRDefault="00A514A5" w:rsidP="00310DD2">
      <w:pPr>
        <w:jc w:val="both"/>
        <w:rPr>
          <w:rFonts w:cs="Times New Roman"/>
          <w:b/>
          <w:i/>
        </w:rPr>
      </w:pPr>
      <w:r>
        <w:rPr>
          <w:rFonts w:cs="Times New Roman"/>
        </w:rPr>
        <w:tab/>
      </w:r>
      <w:r>
        <w:rPr>
          <w:rFonts w:cs="Times New Roman"/>
          <w:b/>
          <w:i/>
        </w:rPr>
        <w:t>Bob Daigle opened the public hearing.</w:t>
      </w:r>
    </w:p>
    <w:p w:rsidR="00A514A5" w:rsidRDefault="00A514A5" w:rsidP="00310DD2">
      <w:pPr>
        <w:jc w:val="both"/>
        <w:rPr>
          <w:rFonts w:cs="Times New Roman"/>
          <w:b/>
          <w:i/>
        </w:rPr>
      </w:pPr>
    </w:p>
    <w:p w:rsidR="00A514A5" w:rsidRDefault="00A514A5" w:rsidP="00310DD2">
      <w:pPr>
        <w:jc w:val="both"/>
        <w:rPr>
          <w:rFonts w:cs="Times New Roman"/>
        </w:rPr>
      </w:pPr>
      <w:r>
        <w:rPr>
          <w:rFonts w:cs="Times New Roman"/>
          <w:b/>
          <w:i/>
        </w:rPr>
        <w:tab/>
      </w:r>
      <w:r>
        <w:rPr>
          <w:rFonts w:cs="Times New Roman"/>
        </w:rPr>
        <w:t>No comments.</w:t>
      </w:r>
    </w:p>
    <w:p w:rsidR="00A514A5" w:rsidRDefault="00A514A5" w:rsidP="00310DD2">
      <w:pPr>
        <w:jc w:val="both"/>
        <w:rPr>
          <w:rFonts w:cs="Times New Roman"/>
        </w:rPr>
      </w:pPr>
    </w:p>
    <w:p w:rsidR="00A514A5" w:rsidRDefault="00A514A5" w:rsidP="00310DD2">
      <w:pPr>
        <w:jc w:val="both"/>
        <w:rPr>
          <w:rFonts w:cs="Times New Roman"/>
          <w:b/>
          <w:i/>
        </w:rPr>
      </w:pPr>
      <w:r>
        <w:rPr>
          <w:rFonts w:cs="Times New Roman"/>
        </w:rPr>
        <w:lastRenderedPageBreak/>
        <w:tab/>
      </w:r>
      <w:r>
        <w:rPr>
          <w:rFonts w:cs="Times New Roman"/>
          <w:b/>
          <w:i/>
        </w:rPr>
        <w:t>Bob Daigle closed the public hearing.</w:t>
      </w:r>
    </w:p>
    <w:p w:rsidR="00A75351" w:rsidRDefault="0092013E" w:rsidP="00310DD2">
      <w:pPr>
        <w:jc w:val="both"/>
        <w:rPr>
          <w:rFonts w:cs="Times New Roman"/>
          <w:b/>
          <w:i/>
        </w:rPr>
      </w:pPr>
      <w:r>
        <w:rPr>
          <w:rFonts w:cs="Times New Roman"/>
          <w:b/>
          <w:i/>
        </w:rPr>
        <w:tab/>
      </w:r>
    </w:p>
    <w:p w:rsidR="0092013E" w:rsidRDefault="00A75351" w:rsidP="00310DD2">
      <w:pPr>
        <w:jc w:val="both"/>
        <w:rPr>
          <w:rFonts w:cs="Times New Roman"/>
        </w:rPr>
      </w:pPr>
      <w:r>
        <w:rPr>
          <w:rFonts w:cs="Times New Roman"/>
          <w:b/>
          <w:i/>
        </w:rPr>
        <w:tab/>
      </w:r>
      <w:r w:rsidR="0092013E">
        <w:rPr>
          <w:rFonts w:cs="Times New Roman"/>
        </w:rPr>
        <w:t>He stated the submitted documentation will be used as Finding</w:t>
      </w:r>
      <w:r w:rsidR="00E83C8E">
        <w:rPr>
          <w:rFonts w:cs="Times New Roman"/>
        </w:rPr>
        <w:t xml:space="preserve">s of Fact. </w:t>
      </w:r>
    </w:p>
    <w:p w:rsidR="0092013E" w:rsidRDefault="0092013E" w:rsidP="00310DD2">
      <w:pPr>
        <w:jc w:val="both"/>
        <w:rPr>
          <w:rFonts w:cs="Times New Roman"/>
        </w:rPr>
      </w:pPr>
    </w:p>
    <w:p w:rsidR="0092013E" w:rsidRPr="0092013E" w:rsidRDefault="0092013E" w:rsidP="00310DD2">
      <w:pPr>
        <w:jc w:val="both"/>
        <w:rPr>
          <w:rFonts w:cs="Times New Roman"/>
          <w:b/>
        </w:rPr>
      </w:pPr>
      <w:r>
        <w:rPr>
          <w:rFonts w:cs="Times New Roman"/>
          <w:b/>
        </w:rPr>
        <w:tab/>
      </w:r>
      <w:r w:rsidRPr="0092013E">
        <w:rPr>
          <w:rFonts w:cs="Times New Roman"/>
          <w:b/>
        </w:rPr>
        <w:t>Action</w:t>
      </w:r>
    </w:p>
    <w:p w:rsidR="0092013E" w:rsidRPr="0092013E" w:rsidRDefault="0092013E" w:rsidP="00310DD2">
      <w:pPr>
        <w:jc w:val="both"/>
        <w:rPr>
          <w:rFonts w:cs="Times New Roman"/>
          <w:b/>
        </w:rPr>
      </w:pPr>
      <w:r>
        <w:rPr>
          <w:rFonts w:cs="Times New Roman"/>
          <w:b/>
        </w:rPr>
        <w:tab/>
      </w:r>
      <w:r w:rsidRPr="0092013E">
        <w:rPr>
          <w:rFonts w:cs="Times New Roman"/>
          <w:b/>
        </w:rPr>
        <w:tab/>
        <w:t>Motion:</w:t>
      </w:r>
      <w:r w:rsidRPr="0092013E">
        <w:rPr>
          <w:rFonts w:cs="Times New Roman"/>
          <w:b/>
        </w:rPr>
        <w:tab/>
        <w:t xml:space="preserve">James Drago made a motion to grant the Equitable Waiver of </w:t>
      </w:r>
      <w:r w:rsidRPr="0092013E">
        <w:rPr>
          <w:rFonts w:cs="Times New Roman"/>
          <w:b/>
        </w:rPr>
        <w:tab/>
      </w:r>
      <w:r w:rsidRPr="0092013E">
        <w:rPr>
          <w:rFonts w:cs="Times New Roman"/>
          <w:b/>
        </w:rPr>
        <w:tab/>
      </w:r>
      <w:r w:rsidRPr="0092013E">
        <w:rPr>
          <w:rFonts w:cs="Times New Roman"/>
          <w:b/>
        </w:rPr>
        <w:tab/>
      </w:r>
      <w:r w:rsidRPr="0092013E">
        <w:rPr>
          <w:rFonts w:cs="Times New Roman"/>
          <w:b/>
        </w:rPr>
        <w:tab/>
      </w:r>
      <w:r w:rsidRPr="0092013E">
        <w:rPr>
          <w:rFonts w:cs="Times New Roman"/>
          <w:b/>
        </w:rPr>
        <w:tab/>
        <w:t>Dimensional Requirements pursuant to 674:33-a</w:t>
      </w:r>
    </w:p>
    <w:p w:rsidR="0092013E" w:rsidRPr="0092013E" w:rsidRDefault="0092013E" w:rsidP="00310DD2">
      <w:pPr>
        <w:jc w:val="both"/>
        <w:rPr>
          <w:rFonts w:cs="Times New Roman"/>
          <w:b/>
        </w:rPr>
      </w:pPr>
      <w:r>
        <w:rPr>
          <w:rFonts w:cs="Times New Roman"/>
          <w:b/>
        </w:rPr>
        <w:tab/>
      </w:r>
      <w:r w:rsidRPr="0092013E">
        <w:rPr>
          <w:rFonts w:cs="Times New Roman"/>
          <w:b/>
        </w:rPr>
        <w:tab/>
        <w:t>Second:</w:t>
      </w:r>
      <w:r w:rsidRPr="0092013E">
        <w:rPr>
          <w:rFonts w:cs="Times New Roman"/>
          <w:b/>
        </w:rPr>
        <w:tab/>
        <w:t>Wayne Rosa</w:t>
      </w:r>
      <w:r w:rsidRPr="0092013E">
        <w:rPr>
          <w:rFonts w:cs="Times New Roman"/>
          <w:b/>
        </w:rPr>
        <w:tab/>
      </w:r>
    </w:p>
    <w:p w:rsidR="00A514A5" w:rsidRPr="0092013E" w:rsidRDefault="0092013E" w:rsidP="00310DD2">
      <w:pPr>
        <w:jc w:val="both"/>
        <w:rPr>
          <w:rFonts w:cs="Times New Roman"/>
          <w:b/>
        </w:rPr>
      </w:pPr>
      <w:r>
        <w:rPr>
          <w:rFonts w:cs="Times New Roman"/>
          <w:b/>
        </w:rPr>
        <w:tab/>
      </w:r>
      <w:r w:rsidR="00A514A5" w:rsidRPr="0092013E">
        <w:rPr>
          <w:rFonts w:cs="Times New Roman"/>
          <w:b/>
        </w:rPr>
        <w:tab/>
      </w:r>
      <w:r w:rsidRPr="0092013E">
        <w:rPr>
          <w:rFonts w:cs="Times New Roman"/>
          <w:b/>
        </w:rPr>
        <w:t>Vote:</w:t>
      </w:r>
      <w:r w:rsidRPr="0092013E">
        <w:rPr>
          <w:rFonts w:cs="Times New Roman"/>
          <w:b/>
        </w:rPr>
        <w:tab/>
      </w:r>
      <w:r w:rsidRPr="0092013E">
        <w:rPr>
          <w:rFonts w:cs="Times New Roman"/>
          <w:b/>
        </w:rPr>
        <w:tab/>
        <w:t>All in favor</w:t>
      </w:r>
    </w:p>
    <w:p w:rsidR="0092013E" w:rsidRPr="0092013E" w:rsidRDefault="0092013E" w:rsidP="00310DD2">
      <w:pPr>
        <w:jc w:val="both"/>
        <w:rPr>
          <w:rFonts w:cs="Times New Roman"/>
          <w:b/>
        </w:rPr>
      </w:pPr>
    </w:p>
    <w:p w:rsidR="002E296F" w:rsidRPr="002E296F" w:rsidRDefault="002E296F" w:rsidP="002E296F">
      <w:pPr>
        <w:ind w:left="720"/>
        <w:jc w:val="both"/>
        <w:rPr>
          <w:rFonts w:cs="Times New Roman"/>
          <w:b/>
          <w:i/>
        </w:rPr>
      </w:pPr>
      <w:r w:rsidRPr="002E296F">
        <w:rPr>
          <w:rFonts w:cs="Times New Roman"/>
          <w:b/>
          <w:i/>
        </w:rPr>
        <w:t>Reading and vote on amendments to the Zoning Board of Adjustment Rules of Procedure</w:t>
      </w:r>
      <w:r w:rsidR="001C13EA">
        <w:rPr>
          <w:rFonts w:cs="Times New Roman"/>
          <w:b/>
          <w:i/>
        </w:rPr>
        <w:t>.</w:t>
      </w:r>
    </w:p>
    <w:p w:rsidR="002E296F" w:rsidRDefault="002E296F" w:rsidP="002E296F">
      <w:pPr>
        <w:jc w:val="both"/>
        <w:rPr>
          <w:b/>
        </w:rPr>
      </w:pPr>
    </w:p>
    <w:p w:rsidR="0092013E" w:rsidRDefault="0092013E" w:rsidP="002E296F">
      <w:pPr>
        <w:jc w:val="both"/>
      </w:pPr>
      <w:r>
        <w:rPr>
          <w:b/>
        </w:rPr>
        <w:tab/>
      </w:r>
      <w:r>
        <w:t>Bob Daigl</w:t>
      </w:r>
      <w:r w:rsidR="001C13EA">
        <w:t xml:space="preserve">e stated </w:t>
      </w:r>
      <w:r w:rsidR="0051370C">
        <w:t>this is ready for final vote.  There were no additional comments.</w:t>
      </w:r>
    </w:p>
    <w:p w:rsidR="0051370C" w:rsidRDefault="0051370C" w:rsidP="002E296F">
      <w:pPr>
        <w:jc w:val="both"/>
      </w:pPr>
    </w:p>
    <w:p w:rsidR="0051370C" w:rsidRDefault="0051370C" w:rsidP="002E296F">
      <w:pPr>
        <w:jc w:val="both"/>
        <w:rPr>
          <w:b/>
        </w:rPr>
      </w:pPr>
      <w:r>
        <w:tab/>
      </w:r>
      <w:r>
        <w:rPr>
          <w:b/>
        </w:rPr>
        <w:t>Action</w:t>
      </w:r>
    </w:p>
    <w:p w:rsidR="0051370C" w:rsidRDefault="0051370C" w:rsidP="002E296F">
      <w:pPr>
        <w:jc w:val="both"/>
        <w:rPr>
          <w:b/>
        </w:rPr>
      </w:pPr>
      <w:r>
        <w:rPr>
          <w:b/>
        </w:rPr>
        <w:tab/>
      </w:r>
      <w:r>
        <w:rPr>
          <w:b/>
        </w:rPr>
        <w:tab/>
        <w:t>Motion:</w:t>
      </w:r>
      <w:r>
        <w:rPr>
          <w:b/>
        </w:rPr>
        <w:tab/>
        <w:t>Steve Minutelli made a motion to accept the Rules of Procedure</w:t>
      </w:r>
    </w:p>
    <w:p w:rsidR="0051370C" w:rsidRDefault="0051370C" w:rsidP="002E296F">
      <w:pPr>
        <w:jc w:val="both"/>
        <w:rPr>
          <w:b/>
        </w:rPr>
      </w:pPr>
      <w:r>
        <w:rPr>
          <w:b/>
        </w:rPr>
        <w:tab/>
      </w:r>
      <w:r>
        <w:rPr>
          <w:b/>
        </w:rPr>
        <w:tab/>
        <w:t>Second:</w:t>
      </w:r>
      <w:r>
        <w:rPr>
          <w:b/>
        </w:rPr>
        <w:tab/>
        <w:t>James Drago</w:t>
      </w:r>
    </w:p>
    <w:p w:rsidR="0051370C" w:rsidRDefault="0051370C" w:rsidP="002E296F">
      <w:pPr>
        <w:jc w:val="both"/>
        <w:rPr>
          <w:b/>
        </w:rPr>
      </w:pPr>
      <w:r>
        <w:rPr>
          <w:b/>
        </w:rPr>
        <w:tab/>
      </w:r>
      <w:r>
        <w:rPr>
          <w:b/>
        </w:rPr>
        <w:tab/>
        <w:t>Vote:</w:t>
      </w:r>
      <w:r>
        <w:rPr>
          <w:b/>
        </w:rPr>
        <w:tab/>
      </w:r>
      <w:r>
        <w:rPr>
          <w:b/>
        </w:rPr>
        <w:tab/>
        <w:t>All in favor</w:t>
      </w:r>
    </w:p>
    <w:p w:rsidR="0051370C" w:rsidRDefault="0051370C" w:rsidP="002E296F">
      <w:pPr>
        <w:jc w:val="both"/>
        <w:rPr>
          <w:b/>
        </w:rPr>
      </w:pPr>
    </w:p>
    <w:p w:rsidR="002E296F" w:rsidRPr="002E296F" w:rsidRDefault="002E296F" w:rsidP="004F0DD3">
      <w:pPr>
        <w:spacing w:line="259" w:lineRule="auto"/>
        <w:jc w:val="both"/>
        <w:rPr>
          <w:b/>
        </w:rPr>
      </w:pPr>
      <w:r w:rsidRPr="002E296F">
        <w:rPr>
          <w:b/>
        </w:rPr>
        <w:t xml:space="preserve">Agenda Item #4 </w:t>
      </w:r>
      <w:r w:rsidR="004F0DD3">
        <w:rPr>
          <w:b/>
        </w:rPr>
        <w:t xml:space="preserve">- </w:t>
      </w:r>
      <w:r w:rsidRPr="002E296F">
        <w:rPr>
          <w:b/>
        </w:rPr>
        <w:t>New/Old Business</w:t>
      </w:r>
    </w:p>
    <w:p w:rsidR="002E296F" w:rsidRPr="002E296F" w:rsidRDefault="002E296F" w:rsidP="002E296F">
      <w:pPr>
        <w:jc w:val="both"/>
        <w:rPr>
          <w:b/>
        </w:rPr>
      </w:pPr>
    </w:p>
    <w:p w:rsidR="0051370C" w:rsidRPr="0051370C" w:rsidRDefault="0051370C" w:rsidP="002E296F">
      <w:pPr>
        <w:jc w:val="both"/>
      </w:pPr>
      <w:r>
        <w:rPr>
          <w:b/>
        </w:rPr>
        <w:tab/>
      </w:r>
      <w:r>
        <w:t>None.</w:t>
      </w:r>
    </w:p>
    <w:p w:rsidR="0051370C" w:rsidRDefault="0051370C" w:rsidP="002E296F">
      <w:pPr>
        <w:jc w:val="both"/>
        <w:rPr>
          <w:b/>
        </w:rPr>
      </w:pPr>
    </w:p>
    <w:p w:rsidR="002E296F" w:rsidRPr="002E296F" w:rsidRDefault="002E296F" w:rsidP="002E296F">
      <w:pPr>
        <w:jc w:val="both"/>
        <w:rPr>
          <w:b/>
          <w:color w:val="FFFFFF" w:themeColor="background1"/>
        </w:rPr>
      </w:pPr>
      <w:r w:rsidRPr="002E296F">
        <w:rPr>
          <w:b/>
        </w:rPr>
        <w:t>Agenda Item #5</w:t>
      </w:r>
      <w:r w:rsidR="004F0DD3">
        <w:rPr>
          <w:b/>
        </w:rPr>
        <w:t xml:space="preserve"> - </w:t>
      </w:r>
      <w:r w:rsidRPr="002E296F">
        <w:rPr>
          <w:b/>
        </w:rPr>
        <w:t>Adjourn</w:t>
      </w:r>
      <w:r w:rsidRPr="002E296F">
        <w:rPr>
          <w:b/>
          <w:color w:val="FFFFFF" w:themeColor="background1"/>
        </w:rPr>
        <w:t xml:space="preserve">                                                                                                                                                                   </w:t>
      </w:r>
    </w:p>
    <w:p w:rsidR="00DB4563" w:rsidRDefault="0051370C" w:rsidP="00DB4563">
      <w:pPr>
        <w:pStyle w:val="NoSpacing"/>
        <w:jc w:val="both"/>
        <w:rPr>
          <w:b/>
        </w:rPr>
      </w:pPr>
      <w:r>
        <w:rPr>
          <w:b/>
        </w:rPr>
        <w:tab/>
      </w:r>
    </w:p>
    <w:p w:rsidR="0051370C" w:rsidRDefault="0051370C" w:rsidP="00DB4563">
      <w:pPr>
        <w:pStyle w:val="NoSpacing"/>
        <w:jc w:val="both"/>
        <w:rPr>
          <w:b/>
        </w:rPr>
      </w:pPr>
      <w:r>
        <w:rPr>
          <w:b/>
        </w:rPr>
        <w:tab/>
        <w:t>Action</w:t>
      </w:r>
    </w:p>
    <w:p w:rsidR="0051370C" w:rsidRDefault="0051370C" w:rsidP="00DB4563">
      <w:pPr>
        <w:pStyle w:val="NoSpacing"/>
        <w:jc w:val="both"/>
        <w:rPr>
          <w:b/>
        </w:rPr>
      </w:pPr>
      <w:r>
        <w:rPr>
          <w:b/>
        </w:rPr>
        <w:tab/>
      </w:r>
      <w:r>
        <w:rPr>
          <w:b/>
        </w:rPr>
        <w:tab/>
        <w:t>Motion:</w:t>
      </w:r>
      <w:r>
        <w:rPr>
          <w:b/>
        </w:rPr>
        <w:tab/>
        <w:t>Wayne Rosa made a motion to adjourn</w:t>
      </w:r>
      <w:r w:rsidR="00E83C8E">
        <w:rPr>
          <w:b/>
        </w:rPr>
        <w:t xml:space="preserve"> 7:30 pm. </w:t>
      </w:r>
    </w:p>
    <w:p w:rsidR="0051370C" w:rsidRDefault="0051370C" w:rsidP="00DB4563">
      <w:pPr>
        <w:pStyle w:val="NoSpacing"/>
        <w:jc w:val="both"/>
        <w:rPr>
          <w:b/>
        </w:rPr>
      </w:pPr>
      <w:r>
        <w:rPr>
          <w:b/>
        </w:rPr>
        <w:tab/>
      </w:r>
      <w:r>
        <w:rPr>
          <w:b/>
        </w:rPr>
        <w:tab/>
        <w:t>Second:</w:t>
      </w:r>
      <w:r>
        <w:rPr>
          <w:b/>
        </w:rPr>
        <w:tab/>
        <w:t>Steve Minutelli</w:t>
      </w:r>
    </w:p>
    <w:p w:rsidR="0051370C" w:rsidRDefault="0051370C" w:rsidP="00DB4563">
      <w:pPr>
        <w:pStyle w:val="NoSpacing"/>
        <w:jc w:val="both"/>
        <w:rPr>
          <w:b/>
        </w:rPr>
      </w:pPr>
      <w:r>
        <w:rPr>
          <w:b/>
        </w:rPr>
        <w:tab/>
      </w:r>
      <w:r>
        <w:rPr>
          <w:b/>
        </w:rPr>
        <w:tab/>
        <w:t>Vote:</w:t>
      </w:r>
      <w:r>
        <w:rPr>
          <w:b/>
        </w:rPr>
        <w:tab/>
      </w:r>
      <w:r>
        <w:rPr>
          <w:b/>
        </w:rPr>
        <w:tab/>
        <w:t>All in favor</w:t>
      </w:r>
    </w:p>
    <w:p w:rsidR="0051370C" w:rsidRDefault="0051370C" w:rsidP="00DB4563">
      <w:pPr>
        <w:pStyle w:val="NoSpacing"/>
        <w:jc w:val="both"/>
        <w:rPr>
          <w:b/>
        </w:rPr>
      </w:pPr>
    </w:p>
    <w:p w:rsidR="0051370C" w:rsidRDefault="0051370C" w:rsidP="00DB4563">
      <w:pPr>
        <w:pStyle w:val="NoSpacing"/>
        <w:jc w:val="both"/>
        <w:rPr>
          <w:b/>
        </w:rPr>
      </w:pPr>
    </w:p>
    <w:p w:rsidR="0051370C" w:rsidRPr="004F0DD3" w:rsidRDefault="0051370C" w:rsidP="00DB4563">
      <w:pPr>
        <w:pStyle w:val="NoSpacing"/>
        <w:jc w:val="both"/>
        <w:rPr>
          <w:b/>
        </w:rPr>
      </w:pPr>
    </w:p>
    <w:sectPr w:rsidR="0051370C" w:rsidRPr="004F0DD3" w:rsidSect="001F5E4A">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F80" w:rsidRDefault="008A5F80" w:rsidP="00850E2D">
      <w:r>
        <w:separator/>
      </w:r>
    </w:p>
  </w:endnote>
  <w:endnote w:type="continuationSeparator" w:id="0">
    <w:p w:rsidR="008A5F80" w:rsidRDefault="008A5F80" w:rsidP="0085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F80" w:rsidRDefault="008A5F80" w:rsidP="00850E2D">
      <w:r>
        <w:separator/>
      </w:r>
    </w:p>
  </w:footnote>
  <w:footnote w:type="continuationSeparator" w:id="0">
    <w:p w:rsidR="008A5F80" w:rsidRDefault="008A5F80" w:rsidP="00850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E2D" w:rsidRDefault="00850E2D">
    <w:pPr>
      <w:pStyle w:val="Header"/>
    </w:pPr>
    <w:r>
      <w:t>Newmarket Zoning Board of Adjustment</w:t>
    </w:r>
  </w:p>
  <w:p w:rsidR="00850E2D" w:rsidRDefault="00850E2D">
    <w:pPr>
      <w:pStyle w:val="Header"/>
    </w:pPr>
    <w:r>
      <w:t>January 6, 2020</w:t>
    </w:r>
  </w:p>
  <w:p w:rsidR="00850E2D" w:rsidRDefault="00850E2D">
    <w:pPr>
      <w:pStyle w:val="Header"/>
      <w:rPr>
        <w:noProof/>
      </w:rPr>
    </w:pPr>
    <w:r>
      <w:t xml:space="preserve">Page </w:t>
    </w:r>
    <w:r>
      <w:fldChar w:fldCharType="begin"/>
    </w:r>
    <w:r>
      <w:instrText xml:space="preserve"> PAGE   \* MERGEFORMAT </w:instrText>
    </w:r>
    <w:r>
      <w:fldChar w:fldCharType="separate"/>
    </w:r>
    <w:r w:rsidR="001F5E4A">
      <w:rPr>
        <w:noProof/>
      </w:rPr>
      <w:t>3</w:t>
    </w:r>
    <w:r>
      <w:rPr>
        <w:noProof/>
      </w:rPr>
      <w:fldChar w:fldCharType="end"/>
    </w:r>
  </w:p>
  <w:p w:rsidR="00850E2D" w:rsidRDefault="00850E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63"/>
    <w:rsid w:val="000F01D3"/>
    <w:rsid w:val="001C13EA"/>
    <w:rsid w:val="001F5E4A"/>
    <w:rsid w:val="002A4F7E"/>
    <w:rsid w:val="002E296F"/>
    <w:rsid w:val="00310DD2"/>
    <w:rsid w:val="0033613C"/>
    <w:rsid w:val="00391B71"/>
    <w:rsid w:val="00481090"/>
    <w:rsid w:val="004E06F9"/>
    <w:rsid w:val="004F0530"/>
    <w:rsid w:val="004F0DD3"/>
    <w:rsid w:val="0050717C"/>
    <w:rsid w:val="0051370C"/>
    <w:rsid w:val="006E3E32"/>
    <w:rsid w:val="00850E2D"/>
    <w:rsid w:val="008A4A6A"/>
    <w:rsid w:val="008A5F80"/>
    <w:rsid w:val="0092013E"/>
    <w:rsid w:val="009640E2"/>
    <w:rsid w:val="009C143B"/>
    <w:rsid w:val="00A514A5"/>
    <w:rsid w:val="00A75351"/>
    <w:rsid w:val="00B31EDF"/>
    <w:rsid w:val="00B7701E"/>
    <w:rsid w:val="00C9653E"/>
    <w:rsid w:val="00D131B4"/>
    <w:rsid w:val="00D4351F"/>
    <w:rsid w:val="00DB4563"/>
    <w:rsid w:val="00DC7954"/>
    <w:rsid w:val="00E83C8E"/>
    <w:rsid w:val="00ED373C"/>
    <w:rsid w:val="00F249BE"/>
    <w:rsid w:val="00F61349"/>
    <w:rsid w:val="00FC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8C51A-9793-4651-BCD1-AE85FF74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53E"/>
  </w:style>
  <w:style w:type="paragraph" w:styleId="Header">
    <w:name w:val="header"/>
    <w:basedOn w:val="Normal"/>
    <w:link w:val="HeaderChar"/>
    <w:uiPriority w:val="99"/>
    <w:unhideWhenUsed/>
    <w:rsid w:val="00850E2D"/>
    <w:pPr>
      <w:tabs>
        <w:tab w:val="center" w:pos="4680"/>
        <w:tab w:val="right" w:pos="9360"/>
      </w:tabs>
    </w:pPr>
  </w:style>
  <w:style w:type="character" w:customStyle="1" w:styleId="HeaderChar">
    <w:name w:val="Header Char"/>
    <w:basedOn w:val="DefaultParagraphFont"/>
    <w:link w:val="Header"/>
    <w:uiPriority w:val="99"/>
    <w:rsid w:val="00850E2D"/>
  </w:style>
  <w:style w:type="paragraph" w:styleId="Footer">
    <w:name w:val="footer"/>
    <w:basedOn w:val="Normal"/>
    <w:link w:val="FooterChar"/>
    <w:uiPriority w:val="99"/>
    <w:unhideWhenUsed/>
    <w:rsid w:val="00850E2D"/>
    <w:pPr>
      <w:tabs>
        <w:tab w:val="center" w:pos="4680"/>
        <w:tab w:val="right" w:pos="9360"/>
      </w:tabs>
    </w:pPr>
  </w:style>
  <w:style w:type="character" w:customStyle="1" w:styleId="FooterChar">
    <w:name w:val="Footer Char"/>
    <w:basedOn w:val="DefaultParagraphFont"/>
    <w:link w:val="Footer"/>
    <w:uiPriority w:val="99"/>
    <w:rsid w:val="00850E2D"/>
  </w:style>
  <w:style w:type="character" w:styleId="LineNumber">
    <w:name w:val="line number"/>
    <w:basedOn w:val="DefaultParagraphFont"/>
    <w:uiPriority w:val="99"/>
    <w:semiHidden/>
    <w:unhideWhenUsed/>
    <w:rsid w:val="00E83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3</cp:revision>
  <dcterms:created xsi:type="dcterms:W3CDTF">2020-01-10T16:52:00Z</dcterms:created>
  <dcterms:modified xsi:type="dcterms:W3CDTF">2020-01-21T20:09:00Z</dcterms:modified>
</cp:coreProperties>
</file>