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69" w:rsidRDefault="003D5B7C" w:rsidP="00B30F69">
      <w:pPr>
        <w:jc w:val="center"/>
        <w:rPr>
          <w:i/>
          <w:sz w:val="28"/>
        </w:rPr>
      </w:pPr>
      <w:r w:rsidRPr="003D5B7C">
        <w:rPr>
          <w:b/>
          <w:sz w:val="36"/>
        </w:rPr>
        <w:t>All Veterans’ Tax Credit</w:t>
      </w:r>
    </w:p>
    <w:p w:rsidR="00F47CDB" w:rsidRPr="00F47CDB" w:rsidRDefault="00B30F69" w:rsidP="00F47CDB">
      <w:pPr>
        <w:jc w:val="center"/>
        <w:rPr>
          <w:i/>
          <w:sz w:val="28"/>
        </w:rPr>
      </w:pPr>
      <w:r w:rsidRPr="00B30F69">
        <w:rPr>
          <w:i/>
          <w:sz w:val="28"/>
        </w:rPr>
        <w:t xml:space="preserve">The </w:t>
      </w:r>
      <w:r>
        <w:rPr>
          <w:i/>
          <w:sz w:val="28"/>
        </w:rPr>
        <w:t>all</w:t>
      </w:r>
      <w:r w:rsidRPr="00B30F69">
        <w:rPr>
          <w:i/>
          <w:sz w:val="28"/>
        </w:rPr>
        <w:t xml:space="preserve"> veterans’ tax credit for </w:t>
      </w:r>
      <w:r w:rsidR="00F47CDB">
        <w:rPr>
          <w:i/>
          <w:sz w:val="28"/>
        </w:rPr>
        <w:t xml:space="preserve">the Town of </w:t>
      </w:r>
      <w:proofErr w:type="spellStart"/>
      <w:r w:rsidR="00F47CDB">
        <w:rPr>
          <w:i/>
          <w:sz w:val="28"/>
        </w:rPr>
        <w:t>Newmarket</w:t>
      </w:r>
      <w:proofErr w:type="spellEnd"/>
      <w:r w:rsidR="00F47CDB">
        <w:rPr>
          <w:i/>
          <w:sz w:val="28"/>
        </w:rPr>
        <w:t xml:space="preserve"> is $750.00</w:t>
      </w:r>
    </w:p>
    <w:p w:rsidR="00F47CDB" w:rsidRDefault="00F47CDB" w:rsidP="00F47CDB"/>
    <w:p w:rsidR="00F47CDB" w:rsidRDefault="00F47CDB" w:rsidP="00F47CDB">
      <w:r>
        <w:t xml:space="preserve">Any resident who may be eligible for an exemption or credit must file a permanent application (PA-29) with the Assessing Department </w:t>
      </w:r>
      <w:r w:rsidRPr="00F47CDB">
        <w:rPr>
          <w:b/>
          <w:i/>
        </w:rPr>
        <w:t>on or before April 15</w:t>
      </w:r>
      <w:r w:rsidRPr="00F47CDB">
        <w:rPr>
          <w:b/>
          <w:i/>
          <w:vertAlign w:val="superscript"/>
        </w:rPr>
        <w:t>th</w:t>
      </w:r>
      <w:r>
        <w:t xml:space="preserve"> of the application year.</w:t>
      </w:r>
    </w:p>
    <w:p w:rsidR="00F47CDB" w:rsidRPr="00B30F69" w:rsidRDefault="00F47CDB" w:rsidP="00F47CDB">
      <w:r>
        <w:t xml:space="preserve">If your property is held in a trust, you must supply a copy of the trust instrument and “A Statement of Qualification” (PA-33) must be completed and submitted </w:t>
      </w:r>
      <w:r>
        <w:t>with documents.</w:t>
      </w:r>
    </w:p>
    <w:p w:rsidR="00B30F69" w:rsidRDefault="00B30F69" w:rsidP="003D5B7C">
      <w:pPr>
        <w:rPr>
          <w:sz w:val="24"/>
        </w:rPr>
      </w:pPr>
    </w:p>
    <w:p w:rsidR="00474BA6" w:rsidRDefault="003D5B7C" w:rsidP="00B30F69">
      <w:pPr>
        <w:rPr>
          <w:sz w:val="24"/>
        </w:rPr>
      </w:pPr>
      <w:r>
        <w:rPr>
          <w:sz w:val="24"/>
        </w:rPr>
        <w:t xml:space="preserve">A person shall qualify for the all veterans’ tax credit (72:28-b) if the person is a resident of </w:t>
      </w:r>
      <w:proofErr w:type="spellStart"/>
      <w:r>
        <w:rPr>
          <w:sz w:val="24"/>
        </w:rPr>
        <w:t>Newmarket</w:t>
      </w:r>
      <w:proofErr w:type="spellEnd"/>
      <w:r>
        <w:rPr>
          <w:sz w:val="24"/>
        </w:rPr>
        <w:t xml:space="preserve"> who is a veteran, defined in RSA 21:50, and served not less than 90 days on active service in the armed forces of the United States and continues to serve or was honorably discharged or an officer who continues to service or was honorably separated from service; or the spouse or surviving spouse of such resident, provided that training for active duty or state active duty by a member of the national guard or reserve shall be included as service under this paragraph; provided however that the person is not eligible for and is not receiving a credit under RSA 72:28 or RSA 72:35.</w:t>
      </w:r>
    </w:p>
    <w:p w:rsidR="00F47CDB" w:rsidRDefault="00F47CDB" w:rsidP="00B30F69">
      <w:pPr>
        <w:rPr>
          <w:sz w:val="24"/>
        </w:rPr>
      </w:pPr>
    </w:p>
    <w:p w:rsidR="00F47CDB" w:rsidRPr="003918B1" w:rsidRDefault="00F47CDB" w:rsidP="00B30F69">
      <w:pPr>
        <w:rPr>
          <w:b/>
          <w:sz w:val="24"/>
        </w:rPr>
      </w:pPr>
      <w:r w:rsidRPr="003918B1">
        <w:rPr>
          <w:b/>
          <w:sz w:val="24"/>
        </w:rPr>
        <w:t>Guidelines:</w:t>
      </w:r>
    </w:p>
    <w:p w:rsidR="00F47CDB" w:rsidRDefault="00F47CDB" w:rsidP="00F47CDB">
      <w:pPr>
        <w:pStyle w:val="ListParagraph"/>
        <w:numPr>
          <w:ilvl w:val="0"/>
          <w:numId w:val="4"/>
        </w:numPr>
        <w:rPr>
          <w:sz w:val="24"/>
        </w:rPr>
      </w:pPr>
      <w:r>
        <w:rPr>
          <w:sz w:val="24"/>
        </w:rPr>
        <w:t>Continue to serve or honorable discharge from service or Spouse or surviving spouse of a qualifying Veteran</w:t>
      </w:r>
    </w:p>
    <w:p w:rsidR="00F47CDB" w:rsidRDefault="00F47CDB" w:rsidP="00F47CDB">
      <w:pPr>
        <w:pStyle w:val="ListParagraph"/>
        <w:numPr>
          <w:ilvl w:val="0"/>
          <w:numId w:val="4"/>
        </w:numPr>
        <w:rPr>
          <w:sz w:val="24"/>
        </w:rPr>
      </w:pPr>
      <w:r>
        <w:rPr>
          <w:sz w:val="24"/>
        </w:rPr>
        <w:t xml:space="preserve">Applicant must submit application with a copy of DD214 or equivalent declaring </w:t>
      </w:r>
      <w:r w:rsidR="00953D44">
        <w:rPr>
          <w:sz w:val="24"/>
        </w:rPr>
        <w:t>proof</w:t>
      </w:r>
      <w:r>
        <w:rPr>
          <w:sz w:val="24"/>
        </w:rPr>
        <w:t xml:space="preserve"> of service</w:t>
      </w:r>
    </w:p>
    <w:p w:rsidR="00F47CDB" w:rsidRDefault="00F47CDB" w:rsidP="00F47CDB">
      <w:pPr>
        <w:pStyle w:val="ListParagraph"/>
        <w:numPr>
          <w:ilvl w:val="0"/>
          <w:numId w:val="4"/>
        </w:numPr>
        <w:rPr>
          <w:sz w:val="24"/>
        </w:rPr>
      </w:pPr>
      <w:r>
        <w:rPr>
          <w:sz w:val="24"/>
        </w:rPr>
        <w:t>Active Duty Veteran (minimum of 4 years credible service) may apply with the most recent Leave and Earning Statement</w:t>
      </w:r>
    </w:p>
    <w:p w:rsidR="00F47CDB" w:rsidRDefault="00F47CDB" w:rsidP="00F47CDB">
      <w:pPr>
        <w:pStyle w:val="ListParagraph"/>
        <w:numPr>
          <w:ilvl w:val="0"/>
          <w:numId w:val="4"/>
        </w:numPr>
        <w:rPr>
          <w:sz w:val="24"/>
        </w:rPr>
      </w:pPr>
      <w:r>
        <w:rPr>
          <w:sz w:val="24"/>
        </w:rPr>
        <w:t>NH resident for 1 year prior to April 1</w:t>
      </w:r>
      <w:r w:rsidRPr="00F47CDB">
        <w:rPr>
          <w:sz w:val="24"/>
          <w:vertAlign w:val="superscript"/>
        </w:rPr>
        <w:t>st</w:t>
      </w:r>
      <w:r>
        <w:rPr>
          <w:sz w:val="24"/>
        </w:rPr>
        <w:t xml:space="preserve"> of the application year</w:t>
      </w:r>
    </w:p>
    <w:p w:rsidR="00F47CDB" w:rsidRDefault="00F47CDB" w:rsidP="00F47CDB">
      <w:pPr>
        <w:pStyle w:val="ListParagraph"/>
        <w:numPr>
          <w:ilvl w:val="0"/>
          <w:numId w:val="4"/>
        </w:numPr>
        <w:rPr>
          <w:sz w:val="24"/>
        </w:rPr>
      </w:pPr>
      <w:r>
        <w:rPr>
          <w:sz w:val="24"/>
        </w:rPr>
        <w:t>Owner of the property on April 1</w:t>
      </w:r>
      <w:r w:rsidRPr="00F47CDB">
        <w:rPr>
          <w:sz w:val="24"/>
          <w:vertAlign w:val="superscript"/>
        </w:rPr>
        <w:t>st</w:t>
      </w:r>
      <w:r>
        <w:rPr>
          <w:sz w:val="24"/>
        </w:rPr>
        <w:t xml:space="preserve"> of the application year</w:t>
      </w:r>
    </w:p>
    <w:p w:rsidR="003918B1" w:rsidRDefault="003918B1" w:rsidP="00F47CDB">
      <w:pPr>
        <w:pStyle w:val="ListParagraph"/>
        <w:numPr>
          <w:ilvl w:val="0"/>
          <w:numId w:val="4"/>
        </w:numPr>
        <w:rPr>
          <w:sz w:val="24"/>
        </w:rPr>
      </w:pPr>
      <w:r>
        <w:rPr>
          <w:sz w:val="24"/>
        </w:rPr>
        <w:t>Applicant’s principal place of abode</w:t>
      </w:r>
    </w:p>
    <w:p w:rsidR="003918B1" w:rsidRDefault="003918B1" w:rsidP="00F47CDB">
      <w:pPr>
        <w:pStyle w:val="ListParagraph"/>
        <w:numPr>
          <w:ilvl w:val="0"/>
          <w:numId w:val="4"/>
        </w:numPr>
        <w:rPr>
          <w:sz w:val="24"/>
        </w:rPr>
      </w:pPr>
      <w:r>
        <w:rPr>
          <w:sz w:val="24"/>
        </w:rPr>
        <w:t>Notify Assessor’s Office of any change of address</w:t>
      </w:r>
    </w:p>
    <w:p w:rsidR="003918B1" w:rsidRDefault="003918B1" w:rsidP="003918B1">
      <w:pPr>
        <w:rPr>
          <w:sz w:val="24"/>
        </w:rPr>
      </w:pPr>
    </w:p>
    <w:p w:rsidR="00F47CDB" w:rsidRDefault="00F47CDB" w:rsidP="007C09CA">
      <w:bookmarkStart w:id="0" w:name="_GoBack"/>
      <w:bookmarkEnd w:id="0"/>
    </w:p>
    <w:sectPr w:rsidR="00F4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418"/>
    <w:multiLevelType w:val="hybridMultilevel"/>
    <w:tmpl w:val="5CBC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5F12"/>
    <w:multiLevelType w:val="hybridMultilevel"/>
    <w:tmpl w:val="FAA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07F86"/>
    <w:multiLevelType w:val="hybridMultilevel"/>
    <w:tmpl w:val="F8BE52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5453041"/>
    <w:multiLevelType w:val="hybridMultilevel"/>
    <w:tmpl w:val="EDDA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C"/>
    <w:rsid w:val="000B42C9"/>
    <w:rsid w:val="003918B1"/>
    <w:rsid w:val="003D5B7C"/>
    <w:rsid w:val="00474BA6"/>
    <w:rsid w:val="00542657"/>
    <w:rsid w:val="005D3F3C"/>
    <w:rsid w:val="007C09CA"/>
    <w:rsid w:val="00895882"/>
    <w:rsid w:val="00953D44"/>
    <w:rsid w:val="00B30F69"/>
    <w:rsid w:val="00D45F38"/>
    <w:rsid w:val="00F4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0496"/>
  <w15:chartTrackingRefBased/>
  <w15:docId w15:val="{4C775C3C-907F-4404-BECB-2F776E7B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69"/>
    <w:pPr>
      <w:ind w:left="720"/>
      <w:contextualSpacing/>
    </w:pPr>
  </w:style>
  <w:style w:type="paragraph" w:styleId="BalloonText">
    <w:name w:val="Balloon Text"/>
    <w:basedOn w:val="Normal"/>
    <w:link w:val="BalloonTextChar"/>
    <w:uiPriority w:val="99"/>
    <w:semiHidden/>
    <w:unhideWhenUsed/>
    <w:rsid w:val="005D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Littlefield</dc:creator>
  <cp:keywords/>
  <dc:description/>
  <cp:lastModifiedBy>Terri Littlefield</cp:lastModifiedBy>
  <cp:revision>6</cp:revision>
  <cp:lastPrinted>2023-03-23T14:59:00Z</cp:lastPrinted>
  <dcterms:created xsi:type="dcterms:W3CDTF">2023-03-23T12:09:00Z</dcterms:created>
  <dcterms:modified xsi:type="dcterms:W3CDTF">2023-03-23T15:09:00Z</dcterms:modified>
</cp:coreProperties>
</file>